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C9" w:rsidRPr="002F62A8" w:rsidRDefault="006A4DC9" w:rsidP="006A4DC9">
      <w:pPr>
        <w:pStyle w:val="32"/>
        <w:shd w:val="clear" w:color="auto" w:fill="auto"/>
        <w:spacing w:after="42" w:line="220" w:lineRule="exact"/>
        <w:ind w:left="380"/>
      </w:pPr>
      <w:r w:rsidRPr="002F62A8">
        <w:rPr>
          <w:color w:val="000000"/>
          <w:lang w:eastAsia="ru-RU" w:bidi="ru-RU"/>
        </w:rPr>
        <w:t>ИНФОРМАЦИЯ О КОНТРАКТАХ,</w:t>
      </w:r>
    </w:p>
    <w:p w:rsidR="006A4DC9" w:rsidRDefault="006A4DC9" w:rsidP="006A4DC9">
      <w:pPr>
        <w:pStyle w:val="32"/>
        <w:shd w:val="clear" w:color="auto" w:fill="auto"/>
        <w:spacing w:after="60" w:line="240" w:lineRule="auto"/>
        <w:ind w:left="380"/>
        <w:rPr>
          <w:color w:val="000000"/>
          <w:sz w:val="24"/>
          <w:szCs w:val="24"/>
          <w:lang w:eastAsia="ru-RU" w:bidi="ru-RU"/>
        </w:rPr>
      </w:pPr>
      <w:r w:rsidRPr="002F62A8">
        <w:rPr>
          <w:color w:val="000000"/>
          <w:lang w:eastAsia="ru-RU" w:bidi="ru-RU"/>
        </w:rPr>
        <w:t>ЗАКЛЮЧЕННЫХ С ФИЗИЧЕСКИМИ ЛИЦАМИ ПО ФЕДЕРАЛЬНЫМ СТАТИСТИЧЕСКИМ НАБЛЮДЕНИЯМ</w:t>
      </w:r>
    </w:p>
    <w:tbl>
      <w:tblPr>
        <w:tblW w:w="150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53"/>
        <w:gridCol w:w="2976"/>
        <w:gridCol w:w="1418"/>
        <w:gridCol w:w="1228"/>
        <w:gridCol w:w="1418"/>
        <w:gridCol w:w="1102"/>
        <w:gridCol w:w="1638"/>
        <w:gridCol w:w="1276"/>
        <w:gridCol w:w="1262"/>
      </w:tblGrid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обследования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tabs>
                <w:tab w:val="left" w:pos="4443"/>
              </w:tabs>
              <w:ind w:left="11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ыборочное наблюдение за сельскохозяйственной деятельностью личных подсобных и других</w:t>
            </w:r>
            <w:r w:rsidRPr="00B21F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индивидуальных хозяй</w:t>
            </w:r>
            <w:proofErr w:type="gramStart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6F5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тв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Pr="00726F57">
              <w:rPr>
                <w:rFonts w:ascii="Times New Roman" w:hAnsi="Times New Roman" w:cs="Times New Roman"/>
                <w:sz w:val="20"/>
                <w:szCs w:val="20"/>
              </w:rPr>
              <w:t>аждан</w:t>
            </w:r>
            <w:r w:rsidRPr="004E637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</w:tc>
      </w:tr>
      <w:tr w:rsidR="006A4DC9" w:rsidRPr="00247979" w:rsidTr="008A2999">
        <w:trPr>
          <w:trHeight w:val="283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Наименование заказчика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 w:rsidRPr="00247979">
              <w:rPr>
                <w:lang w:bidi="ru-RU"/>
              </w:rPr>
              <w:t>Территориальный орган Федеральной службы государственной</w:t>
            </w:r>
            <w:r>
              <w:rPr>
                <w:lang w:bidi="ru-RU"/>
              </w:rPr>
              <w:t xml:space="preserve"> </w:t>
            </w:r>
            <w:r w:rsidRPr="00247979">
              <w:rPr>
                <w:lang w:bidi="ru-RU"/>
              </w:rPr>
              <w:t>статистики по Ярославской области</w:t>
            </w:r>
          </w:p>
        </w:tc>
      </w:tr>
      <w:tr w:rsidR="006A4DC9" w:rsidRPr="00247979" w:rsidTr="008A2999">
        <w:trPr>
          <w:trHeight w:val="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Период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D640EA" w:rsidP="00D640EA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март-апрель</w:t>
            </w:r>
            <w:r w:rsidR="006A4DC9">
              <w:rPr>
                <w:lang w:bidi="ru-RU"/>
              </w:rPr>
              <w:t xml:space="preserve"> 202</w:t>
            </w:r>
            <w:r>
              <w:rPr>
                <w:lang w:bidi="ru-RU"/>
              </w:rPr>
              <w:t>3</w:t>
            </w:r>
            <w:r w:rsidR="006A4DC9">
              <w:rPr>
                <w:lang w:bidi="ru-RU"/>
              </w:rPr>
              <w:t xml:space="preserve"> года </w:t>
            </w:r>
          </w:p>
        </w:tc>
      </w:tr>
      <w:tr w:rsidR="006A4DC9" w:rsidRPr="00247979" w:rsidTr="008A2999">
        <w:trPr>
          <w:trHeight w:hRule="exact" w:val="1020"/>
        </w:trPr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A4DC9" w:rsidRDefault="006A4DC9" w:rsidP="008A2999">
            <w:pPr>
              <w:pStyle w:val="32"/>
              <w:spacing w:line="240" w:lineRule="auto"/>
              <w:jc w:val="left"/>
              <w:rPr>
                <w:i/>
                <w:iCs/>
                <w:lang w:bidi="ru-RU"/>
              </w:rPr>
            </w:pPr>
            <w:r w:rsidRPr="00247979">
              <w:rPr>
                <w:i/>
                <w:iCs/>
                <w:lang w:bidi="ru-RU"/>
              </w:rPr>
              <w:t xml:space="preserve">Источник финансирования </w:t>
            </w:r>
          </w:p>
          <w:p w:rsidR="006A4DC9" w:rsidRPr="00247979" w:rsidRDefault="006A4DC9" w:rsidP="008A2999">
            <w:pPr>
              <w:pStyle w:val="32"/>
              <w:spacing w:line="240" w:lineRule="auto"/>
              <w:jc w:val="left"/>
            </w:pPr>
            <w:r w:rsidRPr="00247979">
              <w:rPr>
                <w:i/>
                <w:iCs/>
                <w:lang w:bidi="ru-RU"/>
              </w:rPr>
              <w:t>с указанием кода бюджетной классификации Российской Федерации</w:t>
            </w:r>
          </w:p>
        </w:tc>
        <w:tc>
          <w:tcPr>
            <w:tcW w:w="123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726F57" w:rsidRDefault="006A4DC9" w:rsidP="00D640EA">
            <w:pPr>
              <w:tabs>
                <w:tab w:val="left" w:pos="4443"/>
              </w:tabs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Федеральный бюджет (157 0113 15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640E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 xml:space="preserve"> 244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26F57">
              <w:rPr>
                <w:rFonts w:ascii="Times New Roman" w:hAnsi="Times New Roman" w:cs="Times New Roman"/>
                <w:sz w:val="22"/>
                <w:szCs w:val="22"/>
              </w:rPr>
              <w:t>226)</w:t>
            </w:r>
          </w:p>
        </w:tc>
      </w:tr>
      <w:tr w:rsidR="006A4DC9" w:rsidRPr="00247979" w:rsidTr="008A2999">
        <w:trPr>
          <w:trHeight w:hRule="exact" w:val="113"/>
        </w:trPr>
        <w:tc>
          <w:tcPr>
            <w:tcW w:w="1502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20" w:lineRule="exact"/>
              <w:ind w:left="380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3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Категория физических лиц,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с которыми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 xml:space="preserve">заключен контракт </w:t>
            </w:r>
            <w:r w:rsidRPr="00497C8C">
              <w:rPr>
                <w:lang w:bidi="ru-RU"/>
              </w:rPr>
              <w:br/>
            </w:r>
            <w:r w:rsidRPr="00247979">
              <w:rPr>
                <w:lang w:bidi="ru-RU"/>
              </w:rPr>
              <w:t>на выполнение работ</w:t>
            </w:r>
          </w:p>
        </w:tc>
        <w:tc>
          <w:tcPr>
            <w:tcW w:w="3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 w:rsidRPr="00247979">
              <w:rPr>
                <w:lang w:bidi="ru-RU"/>
              </w:rPr>
              <w:t>Объект закупки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(объем / содержание работ)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 xml:space="preserve">Количество </w:t>
            </w:r>
            <w:proofErr w:type="gramStart"/>
            <w:r w:rsidRPr="00247979">
              <w:rPr>
                <w:lang w:bidi="ru-RU"/>
              </w:rPr>
              <w:t>исполненных</w:t>
            </w:r>
            <w:proofErr w:type="gramEnd"/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штук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Общая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стоимость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заключенных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контрактов,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рублей</w:t>
            </w:r>
            <w:r>
              <w:rPr>
                <w:lang w:bidi="ru-RU"/>
              </w:rPr>
              <w:t xml:space="preserve"> </w:t>
            </w:r>
            <w:r>
              <w:rPr>
                <w:rStyle w:val="ad"/>
                <w:lang w:bidi="ru-RU"/>
              </w:rPr>
              <w:footnoteReference w:id="1"/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Количество контрактов, штук (из графы 3)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Основание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(причина)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расторжения</w:t>
            </w:r>
          </w:p>
          <w:p w:rsidR="006A4DC9" w:rsidRPr="00247979" w:rsidRDefault="006A4DC9" w:rsidP="008A2999">
            <w:pPr>
              <w:pStyle w:val="32"/>
              <w:spacing w:line="240" w:lineRule="auto"/>
            </w:pPr>
            <w:r w:rsidRPr="00247979">
              <w:rPr>
                <w:lang w:bidi="ru-RU"/>
              </w:rPr>
              <w:t>контрактов</w:t>
            </w:r>
          </w:p>
        </w:tc>
      </w:tr>
      <w:tr w:rsidR="006A4DC9" w:rsidRPr="00247979" w:rsidTr="008A2999">
        <w:trPr>
          <w:trHeight w:hRule="exact" w:val="1148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372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jc w:val="both"/>
              <w:rPr>
                <w:lang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 xml:space="preserve">по </w:t>
            </w:r>
            <w:proofErr w:type="gramStart"/>
            <w:r w:rsidRPr="00BF4A75">
              <w:rPr>
                <w:lang w:bidi="ru-RU"/>
              </w:rPr>
              <w:t>которым</w:t>
            </w:r>
            <w:proofErr w:type="gramEnd"/>
            <w:r w:rsidRPr="00BF4A75">
              <w:rPr>
                <w:lang w:bidi="ru-RU"/>
              </w:rPr>
              <w:t xml:space="preserve"> изменены условия контракта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iCs/>
                <w:lang w:bidi="ru-RU"/>
              </w:rPr>
              <w:t>с</w:t>
            </w:r>
            <w:r w:rsidRPr="00BF4A75">
              <w:rPr>
                <w:lang w:bidi="ru-RU"/>
              </w:rPr>
              <w:t xml:space="preserve"> ненадлежащим исполнением обязательств, предусмотренных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4DC9" w:rsidRPr="00BF4A75" w:rsidRDefault="006A4DC9" w:rsidP="008A2999">
            <w:pPr>
              <w:pStyle w:val="32"/>
              <w:spacing w:line="240" w:lineRule="auto"/>
            </w:pPr>
            <w:r w:rsidRPr="00BF4A75">
              <w:rPr>
                <w:lang w:bidi="ru-RU"/>
              </w:rPr>
              <w:t>расторгнутых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</w:p>
        </w:tc>
      </w:tr>
      <w:tr w:rsidR="006A4DC9" w:rsidRPr="00247979" w:rsidTr="008A2999">
        <w:trPr>
          <w:trHeight w:hRule="exact"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82645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9</w:t>
            </w:r>
          </w:p>
        </w:tc>
      </w:tr>
      <w:tr w:rsidR="006A4DC9" w:rsidRPr="00247979" w:rsidTr="008A2999">
        <w:trPr>
          <w:trHeight w:hRule="exact" w:val="9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>Инструктор территориального уровня</w:t>
            </w:r>
          </w:p>
          <w:p w:rsidR="006A4DC9" w:rsidRDefault="006A4DC9" w:rsidP="008A2999">
            <w:pPr>
              <w:pStyle w:val="32"/>
              <w:spacing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Выполнение работ по обеспечению </w:t>
            </w:r>
            <w:r w:rsidRPr="004A22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>сбора первичных статистических данных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и</w:t>
            </w:r>
            <w:r w:rsidRPr="00CF2ED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по обработке первичных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33201,20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0EA" w:rsidRPr="00CF2ED9" w:rsidRDefault="00D640EA" w:rsidP="00D640EA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  <w:r>
              <w:rPr>
                <w:lang w:bidi="ru-RU"/>
              </w:rPr>
              <w:t xml:space="preserve">Специалист </w:t>
            </w:r>
            <w:r>
              <w:rPr>
                <w:lang w:bidi="ru-RU"/>
              </w:rPr>
              <w:t>территориального уровня</w:t>
            </w:r>
          </w:p>
          <w:p w:rsidR="006A4DC9" w:rsidRDefault="006A4DC9" w:rsidP="008A2999">
            <w:pPr>
              <w:pStyle w:val="32"/>
              <w:spacing w:before="80" w:line="240" w:lineRule="auto"/>
              <w:ind w:left="113"/>
              <w:jc w:val="left"/>
              <w:rPr>
                <w:lang w:bidi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CF2ED9" w:rsidRDefault="006A4DC9" w:rsidP="008A2999">
            <w:pPr>
              <w:tabs>
                <w:tab w:val="left" w:pos="5970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Ввод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первичных статистических данных;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логический и</w:t>
            </w:r>
            <w:r w:rsidRPr="001B32F6"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арифметический контроль первичных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>статистических данных составление протоколов контроля</w:t>
            </w:r>
            <w:r w:rsidRPr="00B21F44">
              <w:rPr>
                <w:rFonts w:ascii="Times New Roman" w:hAnsi="Times New Roman"/>
                <w:sz w:val="20"/>
                <w:szCs w:val="20"/>
              </w:rPr>
              <w:t>;</w:t>
            </w:r>
            <w:r w:rsidRPr="00826459">
              <w:rPr>
                <w:rFonts w:ascii="Times New Roman" w:hAnsi="Times New Roman"/>
                <w:sz w:val="20"/>
                <w:szCs w:val="20"/>
              </w:rPr>
              <w:t xml:space="preserve"> корректировка введенных данных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представление протокола об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отсутствии ошибок и акта сдачи приемки по</w:t>
            </w:r>
            <w:r>
              <w:rPr>
                <w:rFonts w:ascii="Times New Roman" w:hAnsi="Times New Roman"/>
              </w:rPr>
              <w:t xml:space="preserve">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выполненной работе курирующему</w:t>
            </w:r>
            <w:r>
              <w:rPr>
                <w:rFonts w:ascii="Times New Roman" w:hAnsi="Times New Roman"/>
                <w:spacing w:val="-4"/>
              </w:rPr>
              <w:t xml:space="preserve">  </w:t>
            </w:r>
            <w:r w:rsidRPr="002F62A8">
              <w:rPr>
                <w:rFonts w:ascii="Times New Roman" w:hAnsi="Times New Roman"/>
                <w:sz w:val="20"/>
                <w:szCs w:val="20"/>
              </w:rPr>
              <w:t>специалисту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3664C6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20337,53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497C8C" w:rsidRDefault="006A4DC9" w:rsidP="008A2999">
            <w:pPr>
              <w:pStyle w:val="32"/>
              <w:spacing w:line="240" w:lineRule="auto"/>
              <w:rPr>
                <w:lang w:val="en-US" w:bidi="ru-RU"/>
              </w:rPr>
            </w:pPr>
            <w:r>
              <w:rPr>
                <w:lang w:val="en-US" w:bidi="ru-RU"/>
              </w:rPr>
              <w:t>-</w:t>
            </w:r>
          </w:p>
        </w:tc>
      </w:tr>
      <w:tr w:rsidR="006A4DC9" w:rsidRPr="00247979" w:rsidTr="008A2999">
        <w:trPr>
          <w:trHeight w:hRule="exact" w:val="5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jc w:val="left"/>
              <w:rPr>
                <w:lang w:bidi="ru-RU"/>
              </w:rPr>
            </w:pPr>
            <w:r>
              <w:rPr>
                <w:lang w:bidi="ru-RU"/>
              </w:rPr>
              <w:t>Интервьюер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826459">
              <w:rPr>
                <w:rFonts w:ascii="Times New Roman" w:hAnsi="Times New Roman"/>
                <w:color w:val="000000"/>
                <w:sz w:val="20"/>
                <w:szCs w:val="20"/>
              </w:rPr>
              <w:t>бор первичных статистических данных</w:t>
            </w:r>
          </w:p>
          <w:p w:rsidR="006A4DC9" w:rsidRPr="00247979" w:rsidRDefault="006A4DC9" w:rsidP="008A2999">
            <w:pPr>
              <w:pStyle w:val="ae"/>
              <w:shd w:val="clear" w:color="auto" w:fill="FFFFFF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помощью планшетных компьютеров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D640EA" w:rsidRDefault="00D640EA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216548,64</w:t>
            </w: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DC9" w:rsidRPr="00247979" w:rsidRDefault="006A4DC9" w:rsidP="008A2999">
            <w:pPr>
              <w:pStyle w:val="32"/>
              <w:spacing w:line="240" w:lineRule="auto"/>
              <w:rPr>
                <w:lang w:bidi="ru-RU"/>
              </w:rPr>
            </w:pPr>
            <w:r>
              <w:rPr>
                <w:lang w:bidi="ru-RU"/>
              </w:rPr>
              <w:t>-</w:t>
            </w:r>
          </w:p>
        </w:tc>
      </w:tr>
    </w:tbl>
    <w:p w:rsidR="00EF0BA0" w:rsidRDefault="00EF0BA0"/>
    <w:sectPr w:rsidR="00EF0BA0" w:rsidSect="006A4D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38C" w:rsidRDefault="0079238C" w:rsidP="006A4DC9">
      <w:r>
        <w:separator/>
      </w:r>
    </w:p>
  </w:endnote>
  <w:endnote w:type="continuationSeparator" w:id="0">
    <w:p w:rsidR="0079238C" w:rsidRDefault="0079238C" w:rsidP="006A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38C" w:rsidRDefault="0079238C" w:rsidP="006A4DC9">
      <w:r>
        <w:separator/>
      </w:r>
    </w:p>
  </w:footnote>
  <w:footnote w:type="continuationSeparator" w:id="0">
    <w:p w:rsidR="0079238C" w:rsidRDefault="0079238C" w:rsidP="006A4DC9">
      <w:r>
        <w:continuationSeparator/>
      </w:r>
    </w:p>
  </w:footnote>
  <w:footnote w:id="1">
    <w:p w:rsidR="006A4DC9" w:rsidRPr="002D6622" w:rsidRDefault="006A4DC9" w:rsidP="006A4DC9">
      <w:pPr>
        <w:spacing w:before="40"/>
        <w:rPr>
          <w:rFonts w:ascii="Times New Roman" w:hAnsi="Times New Roman" w:cs="Times New Roman"/>
          <w:sz w:val="20"/>
          <w:szCs w:val="20"/>
        </w:rPr>
      </w:pPr>
      <w:r w:rsidRPr="002D6622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2D6622">
        <w:rPr>
          <w:rFonts w:ascii="Times New Roman" w:hAnsi="Times New Roman" w:cs="Times New Roman"/>
          <w:sz w:val="20"/>
          <w:szCs w:val="20"/>
        </w:rPr>
        <w:t xml:space="preserve"> Общая стоимость заключенных контрактов на выплату вознаграждений в рублях, без учета начислений в государственные внебюджетные фонды в размере </w:t>
      </w:r>
      <w:r w:rsidR="00D640EA" w:rsidRPr="00D640EA">
        <w:rPr>
          <w:rFonts w:ascii="Times New Roman" w:hAnsi="Times New Roman" w:cs="Times New Roman"/>
          <w:color w:val="auto"/>
          <w:sz w:val="20"/>
          <w:szCs w:val="20"/>
        </w:rPr>
        <w:t>30,2</w:t>
      </w:r>
      <w:r w:rsidRPr="002D6622">
        <w:rPr>
          <w:rFonts w:ascii="Times New Roman" w:hAnsi="Times New Roman" w:cs="Times New Roman"/>
          <w:sz w:val="20"/>
          <w:szCs w:val="20"/>
        </w:rPr>
        <w:t>%.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C9"/>
    <w:rsid w:val="006A4DC9"/>
    <w:rsid w:val="0079238C"/>
    <w:rsid w:val="00A6251F"/>
    <w:rsid w:val="00BC32FA"/>
    <w:rsid w:val="00D640EA"/>
    <w:rsid w:val="00E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D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C32FA"/>
    <w:pPr>
      <w:keepNext/>
      <w:widowControl/>
      <w:spacing w:before="240" w:after="60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BC32FA"/>
    <w:pPr>
      <w:keepNext/>
      <w:widowControl/>
      <w:suppressAutoHyphens/>
      <w:spacing w:before="240" w:after="120"/>
      <w:jc w:val="center"/>
      <w:outlineLvl w:val="1"/>
    </w:pPr>
    <w:rPr>
      <w:rFonts w:ascii="Arial" w:eastAsia="Times New Roman" w:hAnsi="Arial" w:cs="Arial"/>
      <w:b/>
      <w:caps/>
      <w:color w:val="auto"/>
      <w:sz w:val="28"/>
      <w:szCs w:val="20"/>
      <w:lang w:bidi="ar-SA"/>
    </w:rPr>
  </w:style>
  <w:style w:type="paragraph" w:styleId="3">
    <w:name w:val="heading 3"/>
    <w:basedOn w:val="a"/>
    <w:next w:val="a"/>
    <w:link w:val="30"/>
    <w:qFormat/>
    <w:rsid w:val="00BC32FA"/>
    <w:pPr>
      <w:keepNext/>
      <w:widowControl/>
      <w:spacing w:before="240" w:after="60"/>
      <w:jc w:val="both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3"/>
    <w:next w:val="a"/>
    <w:link w:val="40"/>
    <w:qFormat/>
    <w:rsid w:val="00BC32FA"/>
    <w:pPr>
      <w:suppressAutoHyphens/>
      <w:spacing w:after="240"/>
      <w:jc w:val="center"/>
      <w:outlineLvl w:val="3"/>
    </w:pPr>
    <w:rPr>
      <w:rFonts w:cs="Times New Roman"/>
      <w:bCs w:val="0"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C32FA"/>
    <w:pPr>
      <w:widowControl/>
      <w:spacing w:before="240" w:after="60"/>
      <w:jc w:val="both"/>
      <w:outlineLvl w:val="4"/>
    </w:pPr>
    <w:rPr>
      <w:rFonts w:ascii="Arial" w:eastAsia="Times New Roman" w:hAnsi="Arial" w:cs="Arial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BC32FA"/>
    <w:pPr>
      <w:widowControl/>
      <w:spacing w:before="240" w:after="60"/>
      <w:jc w:val="both"/>
      <w:outlineLvl w:val="5"/>
    </w:pPr>
    <w:rPr>
      <w:rFonts w:ascii="Arial" w:eastAsia="Times New Roman" w:hAnsi="Arial" w:cs="Arial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BC32FA"/>
    <w:pPr>
      <w:widowControl/>
      <w:spacing w:before="240" w:after="60"/>
      <w:jc w:val="both"/>
      <w:outlineLvl w:val="6"/>
    </w:pPr>
    <w:rPr>
      <w:rFonts w:ascii="Arial" w:eastAsia="Times New Roman" w:hAnsi="Arial" w:cs="Arial"/>
      <w:kern w:val="32"/>
      <w:sz w:val="20"/>
      <w:szCs w:val="20"/>
      <w:lang w:bidi="ar-SA"/>
    </w:rPr>
  </w:style>
  <w:style w:type="paragraph" w:styleId="8">
    <w:name w:val="heading 8"/>
    <w:basedOn w:val="a"/>
    <w:next w:val="a"/>
    <w:link w:val="80"/>
    <w:qFormat/>
    <w:rsid w:val="00BC32FA"/>
    <w:pPr>
      <w:widowControl/>
      <w:spacing w:before="240" w:after="60"/>
      <w:jc w:val="both"/>
      <w:outlineLvl w:val="7"/>
    </w:pPr>
    <w:rPr>
      <w:rFonts w:ascii="Arial" w:eastAsia="Times New Roman" w:hAnsi="Arial" w:cs="Arial"/>
      <w:i/>
      <w:kern w:val="32"/>
      <w:sz w:val="20"/>
      <w:szCs w:val="20"/>
      <w:lang w:bidi="ar-SA"/>
    </w:rPr>
  </w:style>
  <w:style w:type="paragraph" w:styleId="9">
    <w:name w:val="heading 9"/>
    <w:basedOn w:val="a"/>
    <w:next w:val="a"/>
    <w:link w:val="90"/>
    <w:qFormat/>
    <w:rsid w:val="00BC32FA"/>
    <w:pPr>
      <w:widowControl/>
      <w:spacing w:before="240" w:after="60"/>
      <w:jc w:val="both"/>
      <w:outlineLvl w:val="8"/>
    </w:pPr>
    <w:rPr>
      <w:rFonts w:ascii="Arial" w:eastAsia="Times New Roman" w:hAnsi="Arial" w:cs="Arial"/>
      <w:i/>
      <w:kern w:val="32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C32FA"/>
    <w:pPr>
      <w:widowControl/>
      <w:tabs>
        <w:tab w:val="decimal" w:pos="360"/>
      </w:tabs>
      <w:spacing w:after="20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link w:val="1"/>
    <w:rsid w:val="00BC32FA"/>
    <w:rPr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C32FA"/>
    <w:rPr>
      <w:b/>
      <w:caps/>
      <w:sz w:val="28"/>
      <w:lang w:eastAsia="ru-RU"/>
    </w:rPr>
  </w:style>
  <w:style w:type="character" w:customStyle="1" w:styleId="30">
    <w:name w:val="Заголовок 3 Знак"/>
    <w:link w:val="3"/>
    <w:rsid w:val="00BC32FA"/>
    <w:rPr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C32FA"/>
    <w:rPr>
      <w:rFonts w:cs="Times New Roman"/>
      <w:b/>
      <w:i/>
      <w:sz w:val="28"/>
      <w:lang w:eastAsia="ru-RU"/>
    </w:rPr>
  </w:style>
  <w:style w:type="character" w:customStyle="1" w:styleId="50">
    <w:name w:val="Заголовок 5 Знак"/>
    <w:link w:val="5"/>
    <w:rsid w:val="00BC32FA"/>
    <w:rPr>
      <w:sz w:val="22"/>
      <w:lang w:eastAsia="ru-RU"/>
    </w:rPr>
  </w:style>
  <w:style w:type="character" w:customStyle="1" w:styleId="60">
    <w:name w:val="Заголовок 6 Знак"/>
    <w:link w:val="6"/>
    <w:rsid w:val="00BC32FA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BC32FA"/>
    <w:rPr>
      <w:color w:val="000000"/>
      <w:kern w:val="32"/>
      <w:lang w:eastAsia="ru-RU"/>
    </w:rPr>
  </w:style>
  <w:style w:type="character" w:customStyle="1" w:styleId="80">
    <w:name w:val="Заголовок 8 Знак"/>
    <w:basedOn w:val="a0"/>
    <w:link w:val="8"/>
    <w:rsid w:val="00BC32FA"/>
    <w:rPr>
      <w:i/>
      <w:color w:val="000000"/>
      <w:kern w:val="32"/>
      <w:lang w:eastAsia="ru-RU"/>
    </w:rPr>
  </w:style>
  <w:style w:type="character" w:customStyle="1" w:styleId="90">
    <w:name w:val="Заголовок 9 Знак"/>
    <w:basedOn w:val="a0"/>
    <w:link w:val="9"/>
    <w:rsid w:val="00BC32FA"/>
    <w:rPr>
      <w:i/>
      <w:color w:val="000000"/>
      <w:kern w:val="32"/>
      <w:sz w:val="18"/>
      <w:lang w:eastAsia="ru-RU"/>
    </w:rPr>
  </w:style>
  <w:style w:type="paragraph" w:styleId="a3">
    <w:name w:val="caption"/>
    <w:basedOn w:val="a"/>
    <w:next w:val="a"/>
    <w:qFormat/>
    <w:rsid w:val="00BC32FA"/>
    <w:pPr>
      <w:widowControl/>
      <w:ind w:firstLine="567"/>
      <w:jc w:val="both"/>
    </w:pPr>
    <w:rPr>
      <w:rFonts w:ascii="Arial" w:eastAsia="Times New Roman" w:hAnsi="Arial" w:cs="Arial"/>
      <w:b/>
      <w:kern w:val="32"/>
      <w:szCs w:val="20"/>
      <w:lang w:bidi="ar-SA"/>
    </w:rPr>
  </w:style>
  <w:style w:type="paragraph" w:styleId="a4">
    <w:name w:val="Title"/>
    <w:basedOn w:val="a"/>
    <w:link w:val="a5"/>
    <w:qFormat/>
    <w:rsid w:val="00BC32FA"/>
    <w:pPr>
      <w:widowControl/>
      <w:jc w:val="center"/>
    </w:pPr>
    <w:rPr>
      <w:rFonts w:ascii="Times New Roman" w:eastAsia="Times New Roman" w:hAnsi="Times New Roman" w:cs="Arial"/>
      <w:b/>
      <w:kern w:val="32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BC32FA"/>
    <w:rPr>
      <w:rFonts w:ascii="Times New Roman" w:hAnsi="Times New Roman"/>
      <w:b/>
      <w:color w:val="000000"/>
      <w:kern w:val="32"/>
      <w:sz w:val="28"/>
      <w:lang w:eastAsia="ru-RU"/>
    </w:rPr>
  </w:style>
  <w:style w:type="paragraph" w:styleId="a6">
    <w:name w:val="Subtitle"/>
    <w:basedOn w:val="a"/>
    <w:link w:val="a7"/>
    <w:qFormat/>
    <w:rsid w:val="00BC32FA"/>
    <w:pPr>
      <w:widowControl/>
      <w:spacing w:before="120"/>
      <w:jc w:val="center"/>
    </w:pPr>
    <w:rPr>
      <w:rFonts w:ascii="Arial" w:eastAsia="Times New Roman" w:hAnsi="Arial" w:cs="Arial"/>
      <w:b/>
      <w:kern w:val="32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BC32FA"/>
    <w:rPr>
      <w:b/>
      <w:color w:val="000000"/>
      <w:kern w:val="32"/>
      <w:sz w:val="24"/>
      <w:lang w:eastAsia="ru-RU"/>
    </w:rPr>
  </w:style>
  <w:style w:type="character" w:styleId="a8">
    <w:name w:val="Emphasis"/>
    <w:qFormat/>
    <w:rsid w:val="00BC32FA"/>
    <w:rPr>
      <w:i/>
      <w:iCs/>
    </w:rPr>
  </w:style>
  <w:style w:type="character" w:styleId="a9">
    <w:name w:val="Subtle Emphasis"/>
    <w:uiPriority w:val="19"/>
    <w:qFormat/>
    <w:rsid w:val="00BC32FA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BC32F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31">
    <w:name w:val="Основной текст (3)_"/>
    <w:basedOn w:val="a0"/>
    <w:link w:val="32"/>
    <w:rsid w:val="006A4DC9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4D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6A4DC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4DC9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d">
    <w:name w:val="footnote reference"/>
    <w:basedOn w:val="a0"/>
    <w:semiHidden/>
    <w:unhideWhenUsed/>
    <w:rsid w:val="006A4DC9"/>
    <w:rPr>
      <w:vertAlign w:val="superscript"/>
    </w:rPr>
  </w:style>
  <w:style w:type="paragraph" w:styleId="ae">
    <w:name w:val="List Paragraph"/>
    <w:basedOn w:val="a"/>
    <w:uiPriority w:val="34"/>
    <w:qFormat/>
    <w:rsid w:val="006A4DC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P76_gavrilovaor</dc:creator>
  <cp:lastModifiedBy>Гаврилова Ольга Романовна</cp:lastModifiedBy>
  <cp:revision>3</cp:revision>
  <dcterms:created xsi:type="dcterms:W3CDTF">2023-03-13T07:04:00Z</dcterms:created>
  <dcterms:modified xsi:type="dcterms:W3CDTF">2023-03-13T07:13:00Z</dcterms:modified>
</cp:coreProperties>
</file>