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56" w:rsidRDefault="004A5F56" w:rsidP="004A5F56">
      <w:pPr>
        <w:spacing w:after="0" w:line="240" w:lineRule="auto"/>
        <w:ind w:left="163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</w:p>
    <w:p w:rsidR="004A5F56" w:rsidRDefault="004A5F56" w:rsidP="004A5F56">
      <w:pPr>
        <w:spacing w:after="0" w:line="240" w:lineRule="auto"/>
        <w:ind w:left="163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органа Федеральной службы государственной статистики по Ярославской области </w:t>
      </w:r>
    </w:p>
    <w:p w:rsidR="004A5F56" w:rsidRDefault="004A5F56" w:rsidP="004A5F56">
      <w:pPr>
        <w:spacing w:after="0" w:line="240" w:lineRule="auto"/>
        <w:ind w:left="163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ЧИРКУНОМ С.И.</w:t>
      </w:r>
    </w:p>
    <w:p w:rsidR="004A5F56" w:rsidRDefault="004A5F56" w:rsidP="004A5F56">
      <w:pPr>
        <w:spacing w:after="0" w:line="240" w:lineRule="auto"/>
        <w:ind w:left="163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(№ 196-у от 26.0</w:t>
      </w:r>
      <w:r w:rsidR="001579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.2022)</w:t>
      </w:r>
    </w:p>
    <w:p w:rsidR="00E5378A" w:rsidRDefault="00E5378A" w:rsidP="00C5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83" w:rsidRDefault="00606783" w:rsidP="00C5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FC" w:rsidRPr="00F02905" w:rsidRDefault="00E5378A" w:rsidP="0084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05">
        <w:rPr>
          <w:rFonts w:ascii="Times New Roman" w:hAnsi="Times New Roman" w:cs="Times New Roman"/>
          <w:sz w:val="28"/>
          <w:szCs w:val="28"/>
        </w:rPr>
        <w:t xml:space="preserve">Карта коррупционных рисков и меры по их минимизации </w:t>
      </w:r>
      <w:r w:rsidR="00F02905">
        <w:rPr>
          <w:rFonts w:ascii="Times New Roman" w:hAnsi="Times New Roman" w:cs="Times New Roman"/>
          <w:sz w:val="28"/>
          <w:szCs w:val="28"/>
        </w:rPr>
        <w:br/>
      </w:r>
      <w:r w:rsidRPr="00F02905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Ярославской области</w:t>
      </w:r>
    </w:p>
    <w:p w:rsidR="00E5378A" w:rsidRPr="00F02905" w:rsidRDefault="00E5378A" w:rsidP="00C53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8"/>
        <w:gridCol w:w="3256"/>
        <w:gridCol w:w="6228"/>
        <w:gridCol w:w="2977"/>
        <w:gridCol w:w="1275"/>
        <w:gridCol w:w="7338"/>
      </w:tblGrid>
      <w:tr w:rsidR="004338ED" w:rsidRPr="00E5378A" w:rsidTr="00CA0AD0">
        <w:trPr>
          <w:tblHeader/>
        </w:trPr>
        <w:tc>
          <w:tcPr>
            <w:tcW w:w="158" w:type="pct"/>
            <w:shd w:val="clear" w:color="auto" w:fill="auto"/>
          </w:tcPr>
          <w:p w:rsidR="004338ED" w:rsidRPr="00E5378A" w:rsidRDefault="004338ED" w:rsidP="003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" w:type="pct"/>
            <w:shd w:val="clear" w:color="auto" w:fill="auto"/>
          </w:tcPr>
          <w:p w:rsidR="004338ED" w:rsidRPr="00E5378A" w:rsidRDefault="004338ED" w:rsidP="003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1431" w:type="pct"/>
            <w:shd w:val="clear" w:color="auto" w:fill="auto"/>
          </w:tcPr>
          <w:p w:rsidR="004338ED" w:rsidRPr="003B11ED" w:rsidRDefault="004338ED" w:rsidP="003B1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Коррупционные риски</w:t>
            </w:r>
            <w:r w:rsidRPr="003B1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и краткое описание возможной</w:t>
            </w:r>
            <w:r w:rsidRPr="003B1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коррупционной схемы</w:t>
            </w:r>
          </w:p>
          <w:p w:rsidR="004338ED" w:rsidRPr="00E5378A" w:rsidRDefault="004338ED" w:rsidP="003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4338ED" w:rsidRPr="00E5378A" w:rsidRDefault="004338ED" w:rsidP="00C9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отдела (н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аименование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олжностей гражданских служащих)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1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которые возложено выполнение функций, связанных с коррупционными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рисками</w:t>
            </w:r>
          </w:p>
        </w:tc>
        <w:tc>
          <w:tcPr>
            <w:tcW w:w="293" w:type="pct"/>
            <w:shd w:val="clear" w:color="auto" w:fill="auto"/>
          </w:tcPr>
          <w:p w:rsidR="004338ED" w:rsidRDefault="004338ED" w:rsidP="003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D"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1686" w:type="pct"/>
            <w:shd w:val="clear" w:color="auto" w:fill="auto"/>
          </w:tcPr>
          <w:p w:rsidR="004338ED" w:rsidRPr="00E5378A" w:rsidRDefault="004338ED" w:rsidP="003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(устранению)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коррупционного риска</w:t>
            </w:r>
          </w:p>
        </w:tc>
      </w:tr>
      <w:tr w:rsidR="00B65641" w:rsidRPr="00E5378A" w:rsidTr="00CA0AD0">
        <w:trPr>
          <w:trHeight w:val="339"/>
          <w:tblHeader/>
        </w:trPr>
        <w:tc>
          <w:tcPr>
            <w:tcW w:w="158" w:type="pct"/>
            <w:shd w:val="clear" w:color="auto" w:fill="auto"/>
            <w:vAlign w:val="center"/>
          </w:tcPr>
          <w:p w:rsidR="00B65641" w:rsidRPr="00B65641" w:rsidRDefault="00B65641" w:rsidP="00B65641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65641" w:rsidRPr="00171BCD" w:rsidRDefault="00B65641" w:rsidP="00B656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B65641" w:rsidRPr="00CF06A7" w:rsidRDefault="00B65641" w:rsidP="00B6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65641" w:rsidRDefault="00B65641" w:rsidP="00B6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65641" w:rsidRDefault="00B65641" w:rsidP="00B6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B65641" w:rsidRPr="00AF7F91" w:rsidRDefault="00B65641" w:rsidP="00B6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4338ED" w:rsidRPr="00E5378A" w:rsidTr="00CA0AD0">
        <w:trPr>
          <w:trHeight w:val="339"/>
        </w:trPr>
        <w:tc>
          <w:tcPr>
            <w:tcW w:w="158" w:type="pct"/>
            <w:shd w:val="clear" w:color="auto" w:fill="auto"/>
          </w:tcPr>
          <w:p w:rsidR="004338ED" w:rsidRPr="00171BCD" w:rsidRDefault="004338ED" w:rsidP="00DB5DBC">
            <w:pPr>
              <w:pStyle w:val="a4"/>
              <w:numPr>
                <w:ilvl w:val="0"/>
                <w:numId w:val="12"/>
              </w:numPr>
              <w:ind w:left="0" w:right="-7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закупок, товаров, услуг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нужд Ярославльстата</w:t>
            </w:r>
          </w:p>
        </w:tc>
        <w:tc>
          <w:tcPr>
            <w:tcW w:w="1431" w:type="pct"/>
            <w:shd w:val="clear" w:color="auto" w:fill="auto"/>
          </w:tcPr>
          <w:p w:rsidR="004338ED" w:rsidRDefault="004338ED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A7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  <w:p w:rsidR="004338ED" w:rsidRPr="003E1427" w:rsidRDefault="004338ED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A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обоснование начальной (максимальной) цены контракта или цены контракта с единственным поставщиком</w:t>
            </w:r>
          </w:p>
          <w:p w:rsidR="004338ED" w:rsidRPr="003E1427" w:rsidRDefault="004338ED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A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о закупке</w:t>
            </w:r>
          </w:p>
          <w:p w:rsidR="004338ED" w:rsidRPr="00CF06A7" w:rsidRDefault="004338ED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A78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информации о закупке в ЕИС</w:t>
            </w:r>
          </w:p>
          <w:p w:rsidR="004338ED" w:rsidRPr="00CF06A7" w:rsidRDefault="004338ED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8ED" w:rsidRDefault="004338ED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A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поставщиков (подрядчиков, исполнителей)</w:t>
            </w:r>
          </w:p>
          <w:p w:rsidR="004338ED" w:rsidRPr="00CF06A7" w:rsidRDefault="004338ED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Вскрытие конвертов с заявками на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F06A7">
              <w:rPr>
                <w:rFonts w:ascii="Times New Roman" w:hAnsi="Times New Roman" w:cs="Times New Roman"/>
                <w:bCs/>
                <w:sz w:val="24"/>
                <w:szCs w:val="24"/>
              </w:rPr>
              <w:t>в открытом конкурсе</w:t>
            </w:r>
          </w:p>
          <w:p w:rsidR="004338ED" w:rsidRPr="003E1427" w:rsidRDefault="004338ED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3C1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  <w:r w:rsidR="00CB2A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1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A33" w:rsidRPr="00CB2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изменение, расторжение </w:t>
            </w:r>
            <w:r w:rsidRPr="000163C1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контрактов (договоров гражданско-правового характера) с физическими лицами при наличии конфликта интересов</w:t>
            </w:r>
          </w:p>
          <w:p w:rsidR="004338ED" w:rsidRPr="00CF06A7" w:rsidRDefault="004338ED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Приемка выполненных работ, оказанных услуг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163C1">
              <w:rPr>
                <w:rFonts w:ascii="Times New Roman" w:hAnsi="Times New Roman" w:cs="Times New Roman"/>
                <w:bCs/>
                <w:sz w:val="24"/>
                <w:szCs w:val="24"/>
              </w:rPr>
              <w:t>и поставленных товаров по государственным контрактам</w:t>
            </w:r>
          </w:p>
          <w:p w:rsidR="00CB2A33" w:rsidRDefault="00CB2A33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A33" w:rsidRDefault="00CB2A33" w:rsidP="00AF7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B2A33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экспертизы при приемке товара (работы, услуги)</w:t>
            </w:r>
          </w:p>
          <w:p w:rsidR="00CB2A33" w:rsidRDefault="00CB2A33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33" w:rsidRPr="00CB2A33" w:rsidRDefault="00CB2A33" w:rsidP="00CB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A33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поставщику (подрядчику, исполнителю) требования об уплате неустоек (штрафов, пеней) и иные </w:t>
            </w:r>
            <w:r w:rsidRPr="00CB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процедуры, выполняемые в рамках осуществления </w:t>
            </w:r>
            <w:r w:rsidRPr="000708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Закупок в соответствии с Федеральным законом № 44-ФЗ</w:t>
            </w:r>
            <w:r w:rsidRPr="0007081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footnoteReference w:id="1"/>
            </w:r>
            <w:r w:rsidRPr="000708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CB2A33" w:rsidRPr="003E1427" w:rsidRDefault="00CB2A33" w:rsidP="00AF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4338ED" w:rsidRDefault="004338ED" w:rsidP="0065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и гражданские служащие контрактной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338ED" w:rsidRDefault="004338ED" w:rsidP="0065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65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12C4">
              <w:rPr>
                <w:rFonts w:ascii="Times New Roman" w:hAnsi="Times New Roman" w:cs="Times New Roman"/>
                <w:sz w:val="24"/>
                <w:szCs w:val="24"/>
              </w:rPr>
              <w:t>лены единой комиссии по осуществлению закупок</w:t>
            </w:r>
          </w:p>
          <w:p w:rsidR="004338ED" w:rsidRDefault="004338ED" w:rsidP="0065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65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B2F">
              <w:rPr>
                <w:rFonts w:ascii="Times New Roman" w:hAnsi="Times New Roman" w:cs="Times New Roman"/>
                <w:sz w:val="24"/>
                <w:szCs w:val="24"/>
              </w:rPr>
              <w:t>ачальники и гражданские служащие отделов, ответственные за реализацию государственных контрактов</w:t>
            </w:r>
          </w:p>
          <w:p w:rsidR="004338ED" w:rsidRDefault="004338ED" w:rsidP="0065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8ED" w:rsidRPr="003E1427" w:rsidRDefault="004338ED" w:rsidP="0065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0B2F">
              <w:rPr>
                <w:rFonts w:ascii="Times New Roman" w:hAnsi="Times New Roman" w:cs="Times New Roman"/>
                <w:sz w:val="24"/>
                <w:szCs w:val="24"/>
              </w:rPr>
              <w:t>лены приемочных комиссий</w:t>
            </w:r>
          </w:p>
        </w:tc>
        <w:tc>
          <w:tcPr>
            <w:tcW w:w="293" w:type="pct"/>
            <w:shd w:val="clear" w:color="auto" w:fill="auto"/>
          </w:tcPr>
          <w:p w:rsidR="004338ED" w:rsidRPr="00AF7F91" w:rsidRDefault="007C596D" w:rsidP="00433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4338ED" w:rsidRPr="004338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ысокая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7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Осуществление закупок товаров, работ, услуг в строгом соответствии с требованиями Федерального закона от 05.04.2013 </w:t>
            </w:r>
            <w:r w:rsidR="006939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AF7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338ED" w:rsidRPr="00AF7F91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F91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Pr="00AF7F9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гражданских служащих Ярославльстата, в полномочия которых входит выполнение настоящей функции</w:t>
            </w:r>
            <w:r w:rsidRPr="00AF7F91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переговоров с участниками закупок до выявления победителя</w:t>
            </w:r>
          </w:p>
          <w:p w:rsidR="004338ED" w:rsidRPr="00AF7F91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7F9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F7F91">
              <w:rPr>
                <w:rFonts w:ascii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 и «Противодействие коррупции»</w:t>
            </w:r>
          </w:p>
          <w:p w:rsidR="004338ED" w:rsidRPr="00AF7F91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F91">
              <w:rPr>
                <w:rFonts w:ascii="Times New Roman" w:hAnsi="Times New Roman" w:cs="Times New Roman"/>
                <w:sz w:val="24"/>
                <w:szCs w:val="24"/>
              </w:rPr>
              <w:t>нформирование главного специалиста-эксперта административного отдела по профилактике коррупционных и иных правонарушений должностными лицами Ярославльстата о поступивших жалобах от участников закупок на ограничение конкуренции</w:t>
            </w:r>
          </w:p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F91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proofErr w:type="gramStart"/>
            <w:r w:rsidRPr="00AF7F91">
              <w:rPr>
                <w:rFonts w:ascii="Times New Roman" w:hAnsi="Times New Roman" w:cs="Times New Roman"/>
                <w:sz w:val="24"/>
                <w:szCs w:val="24"/>
              </w:rPr>
              <w:t>наличия возможности возникновения конфликта интересов</w:t>
            </w:r>
            <w:proofErr w:type="gramEnd"/>
            <w:r w:rsidRPr="00AF7F91">
              <w:rPr>
                <w:rFonts w:ascii="Times New Roman" w:hAnsi="Times New Roman" w:cs="Times New Roman"/>
                <w:sz w:val="24"/>
                <w:szCs w:val="24"/>
              </w:rPr>
              <w:t xml:space="preserve"> между физическим лицом и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жностными лицами Ярославльстата</w:t>
            </w:r>
          </w:p>
          <w:p w:rsidR="004338ED" w:rsidRPr="00AF7F91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F91">
              <w:rPr>
                <w:rFonts w:ascii="Times New Roman" w:hAnsi="Times New Roman" w:cs="Times New Roman"/>
                <w:sz w:val="24"/>
                <w:szCs w:val="24"/>
              </w:rPr>
              <w:t>ринятие мер гражданским служащим по предотвращению и урегулированию конфликта интересов</w:t>
            </w:r>
          </w:p>
          <w:p w:rsidR="007C5AC2" w:rsidRDefault="007C5AC2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F7F91">
              <w:rPr>
                <w:rFonts w:ascii="Times New Roman" w:hAnsi="Times New Roman" w:cs="Times New Roman"/>
                <w:sz w:val="24"/>
                <w:szCs w:val="24"/>
              </w:rPr>
              <w:t>ведомление гражданским служащим руководителя о возникшем конфликте интересов или о возможности его возникновения</w:t>
            </w:r>
          </w:p>
          <w:p w:rsidR="004338ED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F91">
              <w:rPr>
                <w:rFonts w:ascii="Times New Roman" w:hAnsi="Times New Roman" w:cs="Times New Roman"/>
                <w:sz w:val="24"/>
                <w:szCs w:val="24"/>
              </w:rPr>
              <w:t>роверка наличия возможности аффилированности между поставщиком и должностными лицами Ярославльстата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4338ED" w:rsidRPr="003E1427" w:rsidRDefault="004338ED" w:rsidP="005D0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</w:t>
            </w:r>
            <w:r w:rsidRPr="00AF7F9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онтроль за доходами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 имущественном положении </w:t>
            </w:r>
            <w:r w:rsidRPr="00AF7F9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гражданских служащих Ярославльстата, в полномочия которых входит выполнение настоящей функции</w:t>
            </w:r>
          </w:p>
        </w:tc>
      </w:tr>
      <w:tr w:rsidR="004338ED" w:rsidRPr="00E5378A" w:rsidTr="00CA0AD0">
        <w:tc>
          <w:tcPr>
            <w:tcW w:w="158" w:type="pct"/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нутреннего финансового контроля</w:t>
            </w:r>
          </w:p>
        </w:tc>
        <w:tc>
          <w:tcPr>
            <w:tcW w:w="1431" w:type="pct"/>
            <w:shd w:val="clear" w:color="auto" w:fill="auto"/>
          </w:tcPr>
          <w:p w:rsidR="004338ED" w:rsidRDefault="004338ED" w:rsidP="00E66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67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Умышленное нарушение установленного порядка проведения внутреннего финансового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</w:t>
            </w:r>
          </w:p>
          <w:p w:rsidR="004338ED" w:rsidRDefault="004338ED" w:rsidP="00E66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Сокрытие фактов совершения</w:t>
            </w:r>
            <w:r w:rsidRPr="00404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финансово-хозяйственных операций с очевидными нарушениями действующего законодательства</w:t>
            </w:r>
          </w:p>
          <w:p w:rsidR="004338ED" w:rsidRDefault="004338ED" w:rsidP="00E66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Pr="003E1427" w:rsidRDefault="004338ED" w:rsidP="0025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Незаконное использование своего служебного положения при реш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</w:t>
            </w:r>
            <w:r w:rsidRPr="002557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ии личных вопросов, связанных с получением материальной или нематериальной выгоды (себе или третьим лицам)</w:t>
            </w:r>
          </w:p>
        </w:tc>
        <w:tc>
          <w:tcPr>
            <w:tcW w:w="684" w:type="pct"/>
            <w:shd w:val="clear" w:color="auto" w:fill="auto"/>
          </w:tcPr>
          <w:p w:rsidR="004338ED" w:rsidRDefault="004338ED" w:rsidP="0025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</w:t>
            </w:r>
          </w:p>
          <w:p w:rsidR="004338ED" w:rsidRPr="003E1427" w:rsidRDefault="004338ED" w:rsidP="0025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финансово-экономического отдела</w:t>
            </w:r>
          </w:p>
        </w:tc>
        <w:tc>
          <w:tcPr>
            <w:tcW w:w="293" w:type="pct"/>
            <w:shd w:val="clear" w:color="auto" w:fill="auto"/>
          </w:tcPr>
          <w:p w:rsidR="004338ED" w:rsidRPr="005D0F50" w:rsidRDefault="007C596D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8ED" w:rsidRPr="004338ED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4338ED" w:rsidRDefault="004338ED" w:rsidP="00AE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</w:t>
            </w:r>
          </w:p>
          <w:p w:rsidR="004338ED" w:rsidRDefault="004338ED" w:rsidP="00AE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AE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за исполнением должностными лицами своих обязанностей, основанного на </w:t>
            </w:r>
            <w:proofErr w:type="gramStart"/>
            <w:r w:rsidRPr="005D0F50"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proofErr w:type="gramEnd"/>
            <w:r w:rsidRPr="005D0F5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мероприятий</w:t>
            </w:r>
          </w:p>
          <w:p w:rsidR="004338ED" w:rsidRPr="005D0F50" w:rsidRDefault="004338ED" w:rsidP="00AE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3E1427" w:rsidRDefault="004338ED" w:rsidP="00AE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5D0F5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5D0F5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входит выполнение настоящей функции</w:t>
            </w:r>
          </w:p>
        </w:tc>
      </w:tr>
      <w:tr w:rsidR="004338ED" w:rsidRPr="00E5378A" w:rsidTr="00CA0AD0">
        <w:trPr>
          <w:trHeight w:val="597"/>
        </w:trPr>
        <w:tc>
          <w:tcPr>
            <w:tcW w:w="158" w:type="pct"/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1431" w:type="pct"/>
            <w:shd w:val="clear" w:color="auto" w:fill="auto"/>
          </w:tcPr>
          <w:p w:rsidR="004338ED" w:rsidRDefault="004338ED" w:rsidP="006265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57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Умышленное нарушение установленного порядка проведения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338ED" w:rsidRDefault="004338ED" w:rsidP="006265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Pr="000604CA" w:rsidRDefault="004338ED" w:rsidP="006265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04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Умышленное сокрытие фактов нарушений финансово-хозяйственной дисциплины.</w:t>
            </w:r>
          </w:p>
          <w:p w:rsidR="004338ED" w:rsidRDefault="004338ED" w:rsidP="006265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Pr="003E1427" w:rsidRDefault="004338ED" w:rsidP="005D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Незаконное использование своего служебного положения при решении личных вопросов, связанных с получением материальной или нематериальной выгоды (себе или третьим лицам)</w:t>
            </w:r>
          </w:p>
        </w:tc>
        <w:tc>
          <w:tcPr>
            <w:tcW w:w="684" w:type="pct"/>
            <w:shd w:val="clear" w:color="auto" w:fill="auto"/>
          </w:tcPr>
          <w:p w:rsidR="004338ED" w:rsidRPr="003E1427" w:rsidRDefault="004338ED" w:rsidP="00E6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Ярославльстата</w:t>
            </w:r>
          </w:p>
        </w:tc>
        <w:tc>
          <w:tcPr>
            <w:tcW w:w="293" w:type="pct"/>
            <w:shd w:val="clear" w:color="auto" w:fill="auto"/>
          </w:tcPr>
          <w:p w:rsidR="004338ED" w:rsidRPr="00482ABA" w:rsidRDefault="007C596D" w:rsidP="004338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="004338ED" w:rsidRPr="004338E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ысокая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4338ED" w:rsidRPr="003E1427" w:rsidRDefault="004338ED" w:rsidP="005D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482A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482A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 выполнение настоящей функции</w:t>
            </w:r>
          </w:p>
        </w:tc>
      </w:tr>
      <w:tr w:rsidR="004338ED" w:rsidRPr="00E5378A" w:rsidTr="00CA0AD0"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Подготовка предложений по распределению доведенных бюджетных ассигнований, лимитов бюджетных обязательств по направлениям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расходования бюджетных средств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shd w:val="clear" w:color="auto" w:fill="auto"/>
          </w:tcPr>
          <w:p w:rsidR="004338ED" w:rsidRPr="003E1427" w:rsidRDefault="004338ED" w:rsidP="00E5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6764">
              <w:rPr>
                <w:rFonts w:ascii="Times New Roman" w:hAnsi="Times New Roman" w:cs="Times New Roman"/>
                <w:sz w:val="24"/>
                <w:szCs w:val="24"/>
              </w:rPr>
              <w:t>ецелевое использование бюджетных средств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</w:tcPr>
          <w:p w:rsidR="004338ED" w:rsidRDefault="004338ED" w:rsidP="00E6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  <w:r w:rsidRPr="00E66764">
              <w:rPr>
                <w:rFonts w:ascii="Times New Roman" w:hAnsi="Times New Roman" w:cs="Times New Roman"/>
                <w:sz w:val="24"/>
                <w:szCs w:val="24"/>
              </w:rPr>
              <w:br/>
              <w:t>отдел</w:t>
            </w:r>
          </w:p>
          <w:p w:rsidR="004338ED" w:rsidRDefault="004338ED" w:rsidP="00E6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8ED" w:rsidRDefault="004338ED" w:rsidP="00E6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Ярославльстата</w:t>
            </w:r>
          </w:p>
          <w:p w:rsidR="004338ED" w:rsidRPr="003E1427" w:rsidRDefault="004338ED" w:rsidP="00E6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4338ED" w:rsidRPr="00AE11E9" w:rsidRDefault="007C596D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8ED" w:rsidRPr="004338ED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gramEnd"/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4338ED" w:rsidRDefault="004338ED" w:rsidP="00E667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обоснованности расчетов по расходованию </w:t>
            </w:r>
            <w:r w:rsidRPr="00AE11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доведенных бюджетных ассигнований</w:t>
            </w:r>
          </w:p>
          <w:p w:rsidR="004338ED" w:rsidRPr="00AE11E9" w:rsidRDefault="004338ED" w:rsidP="00E6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E667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AE11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доведенных бюджетных ассигнований в пределах доведенных лимитов бюджетных обязательств по направлениям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расходования бюджетных средств</w:t>
            </w:r>
          </w:p>
          <w:p w:rsidR="004338ED" w:rsidRPr="00AE11E9" w:rsidRDefault="004338ED" w:rsidP="00E667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4338ED" w:rsidRDefault="004338ED" w:rsidP="00E6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>азъяснение гражданским служащим о мерах ответственности за совершение коррупционных правонарушений</w:t>
            </w:r>
          </w:p>
          <w:p w:rsidR="004338ED" w:rsidRPr="00AE11E9" w:rsidRDefault="004338ED" w:rsidP="00E6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3E1427" w:rsidRDefault="004338ED" w:rsidP="005D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AE11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AE11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входит выполнение настоящей функции.</w:t>
            </w:r>
          </w:p>
        </w:tc>
      </w:tr>
      <w:tr w:rsidR="004338ED" w:rsidRPr="00E5378A" w:rsidTr="00CA0AD0">
        <w:tc>
          <w:tcPr>
            <w:tcW w:w="158" w:type="pct"/>
            <w:tcBorders>
              <w:top w:val="nil"/>
            </w:tcBorders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</w:tcBorders>
            <w:shd w:val="clear" w:color="auto" w:fill="auto"/>
          </w:tcPr>
          <w:p w:rsidR="004338ED" w:rsidRPr="00171BCD" w:rsidRDefault="004338ED" w:rsidP="00DF28B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93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 в части рассмотрения материалов государственных гражданских служащих для последующего выделения единовременных субсидий на приобретение жилого помещения (члены Подкомиссии для рассмотрения вопросов предоставления федеральным государственным гражданским служащим единовременной субсидии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приобретение жилого помещения)</w:t>
            </w:r>
            <w:proofErr w:type="gramEnd"/>
          </w:p>
        </w:tc>
        <w:tc>
          <w:tcPr>
            <w:tcW w:w="1431" w:type="pct"/>
            <w:tcBorders>
              <w:top w:val="nil"/>
            </w:tcBorders>
            <w:shd w:val="clear" w:color="auto" w:fill="auto"/>
          </w:tcPr>
          <w:p w:rsidR="004338ED" w:rsidRPr="00AE11E9" w:rsidRDefault="004338ED" w:rsidP="004F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постановке гражданских служащих на учет и предоставлении единовременной социальной выплаты для приобретения или строительства жилого помещения без своевременного предоставления этими гражданскими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соответствующих документов</w:t>
            </w:r>
          </w:p>
          <w:p w:rsidR="004338ED" w:rsidRPr="00AE11E9" w:rsidRDefault="004338ED" w:rsidP="004F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4F30FB" w:rsidRDefault="004338ED" w:rsidP="004F30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советующую комиссию Росстата не в порядке очереди, установленной в Ярославльстате,  </w:t>
            </w:r>
            <w:r w:rsidRPr="00AE11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получением материальной или нематериальной выгоды</w:t>
            </w:r>
          </w:p>
        </w:tc>
        <w:tc>
          <w:tcPr>
            <w:tcW w:w="684" w:type="pct"/>
            <w:tcBorders>
              <w:top w:val="nil"/>
            </w:tcBorders>
            <w:shd w:val="clear" w:color="auto" w:fill="auto"/>
          </w:tcPr>
          <w:p w:rsidR="004338ED" w:rsidRDefault="004338ED" w:rsidP="008A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Ярославльстата</w:t>
            </w:r>
          </w:p>
          <w:p w:rsidR="004338ED" w:rsidRDefault="004338ED" w:rsidP="008A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3E1427" w:rsidRDefault="004338ED" w:rsidP="008A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п</w:t>
            </w:r>
            <w:r w:rsidRPr="004C1932">
              <w:rPr>
                <w:rFonts w:ascii="Times New Roman" w:hAnsi="Times New Roman" w:cs="Times New Roman"/>
                <w:sz w:val="24"/>
                <w:szCs w:val="24"/>
              </w:rPr>
              <w:t>одкомисси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932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4338ED" w:rsidRPr="00AE11E9" w:rsidRDefault="007C596D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8E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gramEnd"/>
          </w:p>
        </w:tc>
        <w:tc>
          <w:tcPr>
            <w:tcW w:w="1686" w:type="pct"/>
            <w:tcBorders>
              <w:top w:val="nil"/>
            </w:tcBorders>
            <w:shd w:val="clear" w:color="auto" w:fill="auto"/>
          </w:tcPr>
          <w:p w:rsidR="004338ED" w:rsidRDefault="004338ED" w:rsidP="0039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документов гражданских служащих для постановки на учет по предоставлению единовременной социальной выплаты</w:t>
            </w:r>
          </w:p>
          <w:p w:rsidR="004338ED" w:rsidRPr="00AE11E9" w:rsidRDefault="004338ED" w:rsidP="0039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AE11E9" w:rsidRDefault="004338ED" w:rsidP="0039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>Разъяснение должностным лицам:</w:t>
            </w:r>
          </w:p>
          <w:p w:rsidR="004338ED" w:rsidRPr="00AE11E9" w:rsidRDefault="004338ED" w:rsidP="00E6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коррупционного правонарушения</w:t>
            </w:r>
          </w:p>
          <w:p w:rsidR="004338ED" w:rsidRDefault="004338ED" w:rsidP="0039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E9">
              <w:rPr>
                <w:rFonts w:ascii="Times New Roman" w:hAnsi="Times New Roman" w:cs="Times New Roman"/>
                <w:sz w:val="24"/>
                <w:szCs w:val="24"/>
              </w:rPr>
              <w:t>- об установленных действующим законодательством Федерации мерах ответственности за получение взя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тки, незаконное вознаграждение</w:t>
            </w:r>
          </w:p>
          <w:p w:rsidR="004338ED" w:rsidRPr="00AE11E9" w:rsidRDefault="004338ED" w:rsidP="0039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AE11E9" w:rsidRDefault="004338ED" w:rsidP="00393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1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AE11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AE11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входит выполнение настоящей функции;</w:t>
            </w:r>
          </w:p>
          <w:p w:rsidR="004338ED" w:rsidRPr="003E1427" w:rsidRDefault="004338ED" w:rsidP="0039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ED" w:rsidRPr="00E5378A" w:rsidTr="00CA0AD0">
        <w:tc>
          <w:tcPr>
            <w:tcW w:w="158" w:type="pct"/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4338ED" w:rsidRPr="003E1427" w:rsidRDefault="004338ED" w:rsidP="00171BC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деятельности, связанной с движением нефинансовых активов (учет, поступление, внутреннее перемещение, выбытие основных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1431" w:type="pct"/>
            <w:shd w:val="clear" w:color="auto" w:fill="auto"/>
          </w:tcPr>
          <w:p w:rsidR="004338ED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ABA">
              <w:rPr>
                <w:rFonts w:ascii="Times New Roman" w:hAnsi="Times New Roman" w:cs="Times New Roman"/>
                <w:sz w:val="24"/>
                <w:szCs w:val="24"/>
              </w:rPr>
              <w:t xml:space="preserve">есвоевременная постановка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материальных ценностей</w:t>
            </w:r>
          </w:p>
          <w:p w:rsidR="004338ED" w:rsidRPr="00482ABA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48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A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 досрочное списание материальных средств и расходных материалов с регистрационного учета. </w:t>
            </w:r>
          </w:p>
          <w:p w:rsidR="007F4548" w:rsidRDefault="007F4548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3E1427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A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684" w:type="pct"/>
            <w:shd w:val="clear" w:color="auto" w:fill="auto"/>
          </w:tcPr>
          <w:p w:rsidR="004338ED" w:rsidRDefault="004338ED" w:rsidP="0048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  <w:r w:rsidRPr="00482ABA">
              <w:rPr>
                <w:rFonts w:ascii="Times New Roman" w:hAnsi="Times New Roman" w:cs="Times New Roman"/>
                <w:sz w:val="24"/>
                <w:szCs w:val="24"/>
              </w:rPr>
              <w:br/>
              <w:t>отдел</w:t>
            </w:r>
          </w:p>
          <w:p w:rsidR="004338ED" w:rsidRDefault="004338ED" w:rsidP="0048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3E1427" w:rsidRDefault="004338ED" w:rsidP="0048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комиссия</w:t>
            </w:r>
            <w:r w:rsidRPr="00482ABA"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и списанию нефинансовых активов (основных средств)</w:t>
            </w:r>
          </w:p>
        </w:tc>
        <w:tc>
          <w:tcPr>
            <w:tcW w:w="293" w:type="pct"/>
            <w:shd w:val="clear" w:color="auto" w:fill="auto"/>
          </w:tcPr>
          <w:p w:rsidR="004338ED" w:rsidRDefault="007C596D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4338ED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ABA">
              <w:rPr>
                <w:rFonts w:ascii="Times New Roman" w:hAnsi="Times New Roman" w:cs="Times New Roman"/>
                <w:sz w:val="24"/>
                <w:szCs w:val="24"/>
              </w:rPr>
              <w:t>егулярная инвентаризация материальных ценностей</w:t>
            </w:r>
          </w:p>
          <w:p w:rsidR="004338ED" w:rsidRPr="00482ABA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AB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внутреннего контроля за исполнением должностными лицами своих обязанностей, основанного на </w:t>
            </w:r>
            <w:proofErr w:type="gramStart"/>
            <w:r w:rsidRPr="00482ABA"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proofErr w:type="gramEnd"/>
            <w:r w:rsidRPr="00482ABA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мероприятий</w:t>
            </w:r>
          </w:p>
          <w:p w:rsidR="004338ED" w:rsidRPr="00482ABA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ABA">
              <w:rPr>
                <w:rFonts w:ascii="Times New Roman" w:hAnsi="Times New Roman" w:cs="Times New Roman"/>
                <w:sz w:val="24"/>
                <w:szCs w:val="24"/>
              </w:rPr>
              <w:t>азъяснение гражданским служащим о мерах ответственности за совершение коррупционных правонарушений</w:t>
            </w:r>
          </w:p>
          <w:p w:rsidR="004338ED" w:rsidRPr="00482ABA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3E1427" w:rsidRDefault="004338ED" w:rsidP="009C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482A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482A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 выполнение настоящей функции</w:t>
            </w:r>
          </w:p>
        </w:tc>
      </w:tr>
      <w:tr w:rsidR="004338ED" w:rsidRPr="00E5378A" w:rsidTr="00CA0AD0"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>Возбуждение и рассмотрение дел об административных правонарушениях (в соответс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твии с должностным регламентом)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shd w:val="clear" w:color="auto" w:fill="auto"/>
          </w:tcPr>
          <w:p w:rsidR="004338ED" w:rsidRPr="005C4CFE" w:rsidRDefault="004338ED" w:rsidP="002A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 при осуществлении производства по делу об административном правонарушении совершившим правонарушение, либо его представителем, предлагается или </w:t>
            </w:r>
            <w:proofErr w:type="gramStart"/>
            <w:r w:rsidRPr="005C4CFE">
              <w:rPr>
                <w:rFonts w:ascii="Times New Roman" w:hAnsi="Times New Roman" w:cs="Times New Roman"/>
                <w:sz w:val="24"/>
                <w:szCs w:val="24"/>
              </w:rPr>
              <w:t>обещается</w:t>
            </w:r>
            <w:proofErr w:type="gramEnd"/>
            <w:r w:rsidRPr="005C4CFE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 за действия (бездействие), связанные осуществлением административного производства, в интересах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правонарушителя</w:t>
            </w:r>
          </w:p>
          <w:p w:rsidR="004338ED" w:rsidRPr="005C4CFE" w:rsidRDefault="004338ED" w:rsidP="002A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2A4761" w:rsidRDefault="004338ED" w:rsidP="00E537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</w:tcPr>
          <w:p w:rsidR="004338ED" w:rsidRDefault="004338ED" w:rsidP="00E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заместители руководителя Ярославльстата,</w:t>
            </w:r>
          </w:p>
          <w:p w:rsidR="004338ED" w:rsidRDefault="004338ED" w:rsidP="00E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E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отделов, </w:t>
            </w:r>
            <w:r w:rsidRPr="00E433D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должностных обязанностей по которым </w:t>
            </w:r>
            <w:r w:rsidRPr="00E433D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должностным регламентом предусматривает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протоколов </w:t>
            </w:r>
            <w:r w:rsidRPr="00E433DF">
              <w:rPr>
                <w:rFonts w:ascii="Times New Roman" w:hAnsi="Times New Roman" w:cs="Times New Roman"/>
                <w:bCs/>
                <w:sz w:val="24"/>
                <w:szCs w:val="24"/>
              </w:rPr>
              <w:t>об административных правонарушениях</w:t>
            </w:r>
          </w:p>
          <w:p w:rsidR="004338ED" w:rsidRDefault="004338ED" w:rsidP="00E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3E1427" w:rsidRDefault="004338ED" w:rsidP="00E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административного отдела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4338ED" w:rsidRPr="00BA5AE0" w:rsidRDefault="008F45E4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4338ED" w:rsidRPr="00BA5AE0" w:rsidRDefault="004338ED" w:rsidP="0084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  <w:p w:rsidR="004338ED" w:rsidRPr="00BA5AE0" w:rsidRDefault="004338ED" w:rsidP="0084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84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Разъяснение должностным лицам:</w:t>
            </w:r>
          </w:p>
          <w:p w:rsidR="004338ED" w:rsidRPr="00BA5AE0" w:rsidRDefault="004338ED" w:rsidP="0084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- об установленных действующим законодательством Федерации мерах ответственности за получение взятки, незаконное вознаграждение;</w:t>
            </w:r>
          </w:p>
          <w:p w:rsidR="004338ED" w:rsidRPr="00BA5AE0" w:rsidRDefault="004338ED" w:rsidP="0084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  <w:p w:rsidR="004338ED" w:rsidRPr="00BA5AE0" w:rsidRDefault="004338ED" w:rsidP="0084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8F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BA5A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BA5A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</w:t>
            </w:r>
            <w:r w:rsidR="008F45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 выполнение настоящей функции</w:t>
            </w:r>
          </w:p>
        </w:tc>
      </w:tr>
      <w:tr w:rsidR="004338ED" w:rsidRPr="00E5378A" w:rsidTr="00CA0AD0">
        <w:tc>
          <w:tcPr>
            <w:tcW w:w="158" w:type="pct"/>
            <w:tcBorders>
              <w:top w:val="nil"/>
            </w:tcBorders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</w:tcBorders>
            <w:shd w:val="clear" w:color="auto" w:fill="auto"/>
          </w:tcPr>
          <w:p w:rsidR="004338ED" w:rsidRPr="003E1427" w:rsidRDefault="004338ED" w:rsidP="00171BCD">
            <w:pPr>
              <w:ind w:left="-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законодательства Российской Федерации о противодействии коррупции гражданскими служащими Ярославльстата, а также гражданами, претендующими на замещение должностей граж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данской службы в Ярославльстате</w:t>
            </w:r>
          </w:p>
        </w:tc>
        <w:tc>
          <w:tcPr>
            <w:tcW w:w="1431" w:type="pct"/>
            <w:tcBorders>
              <w:top w:val="nil"/>
            </w:tcBorders>
            <w:shd w:val="clear" w:color="auto" w:fill="auto"/>
          </w:tcPr>
          <w:p w:rsidR="004338ED" w:rsidRPr="00BA5AE0" w:rsidRDefault="004338ED" w:rsidP="009D6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Незаконное использование своего служебного положения при решении личных вопросов, связанных с получением материальной или нематериальной выгоды (себе или третьим лицам)</w:t>
            </w:r>
          </w:p>
          <w:p w:rsidR="004338ED" w:rsidRPr="00BA5AE0" w:rsidRDefault="004338ED" w:rsidP="00E5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E5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Возможность исключения фактов, являющихся основанием для проведения проверки в отношении гражданского служащего Ярославльстата о полноте и достоверности представленных сведений о доходах, расходах, об имуществе и обязательствах имущественного характера.</w:t>
            </w:r>
          </w:p>
          <w:p w:rsidR="004338ED" w:rsidRPr="00BA5AE0" w:rsidRDefault="004338ED" w:rsidP="00E5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410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6878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ребование от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гражданских служащих</w:t>
            </w:r>
            <w:r w:rsidRPr="006878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информации, предоставление которой не предусмотрено законод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ательством Российской Федерации</w:t>
            </w:r>
          </w:p>
          <w:p w:rsidR="004338ED" w:rsidRPr="006878C9" w:rsidRDefault="004338ED" w:rsidP="00410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недостоверной информации или сокрытие информации о персональных данных и иных сведений о лицах, претендующих на замещение должностей гражданской службы</w:t>
            </w:r>
          </w:p>
          <w:p w:rsidR="004338ED" w:rsidRPr="00BA5AE0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не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олного комплекта документов для проверки достоверности, предоставляемых лицом персональных данных и иных сведений при поступлении на гражданскую службу</w:t>
            </w:r>
          </w:p>
          <w:p w:rsidR="004338ED" w:rsidRPr="00BA5AE0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Pr="00BA5AE0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Разглашение персональных данных и иных сведений, предоставляемых гражданином при поступлении на гражданскую службу</w:t>
            </w:r>
          </w:p>
          <w:p w:rsidR="004338ED" w:rsidRPr="00BA5AE0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9D6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Умышленное сокрытие сведений при формировании материалов заседания Комиссии по соблюдению требований к служебному поведению федеральных</w:t>
            </w:r>
          </w:p>
          <w:p w:rsidR="004338ED" w:rsidRPr="00BA5AE0" w:rsidRDefault="004338ED" w:rsidP="009D6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Государственных гражданских служащих Ярославльстата за вознаграждение </w:t>
            </w:r>
          </w:p>
          <w:p w:rsidR="004338ED" w:rsidRPr="00BA5AE0" w:rsidRDefault="004338ED" w:rsidP="009D6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Pr="00BA5AE0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Незаконное использование своего служебного положения при принятии решений о проведении или не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проведении служебных проверок</w:t>
            </w:r>
          </w:p>
          <w:p w:rsidR="004338ED" w:rsidRPr="00BA5AE0" w:rsidRDefault="004338ED" w:rsidP="009D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Умышленное нарушение установленных сроков проведения служебной проверки, влекущее за собой истечение сроков применения взыскания при наличии факта нарушения</w:t>
            </w:r>
          </w:p>
          <w:p w:rsidR="004338ED" w:rsidRPr="00BA5AE0" w:rsidRDefault="004338ED" w:rsidP="00375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38ED" w:rsidRPr="00BA5AE0" w:rsidRDefault="004338ED" w:rsidP="00BA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Неуказание в заключени</w:t>
            </w:r>
            <w:proofErr w:type="gramStart"/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proofErr w:type="gramEnd"/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 служебной проверке сведений о допущенных нарушениях,</w:t>
            </w:r>
            <w:r w:rsidR="00F57F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 также включение в </w:t>
            </w:r>
            <w:r w:rsidRPr="00BA5A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указанное заключение заведомо ложных фактов о допущенных нарушениях</w:t>
            </w:r>
          </w:p>
        </w:tc>
        <w:tc>
          <w:tcPr>
            <w:tcW w:w="684" w:type="pct"/>
            <w:tcBorders>
              <w:top w:val="nil"/>
            </w:tcBorders>
            <w:shd w:val="clear" w:color="auto" w:fill="auto"/>
          </w:tcPr>
          <w:p w:rsidR="004338ED" w:rsidRPr="003E1427" w:rsidRDefault="004338ED" w:rsidP="001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административного отдела по профилактике коррупционных и иных правонарушений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4338ED" w:rsidRPr="009D66E9" w:rsidRDefault="007C596D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4338ED" w:rsidRPr="004338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ысокая</w:t>
            </w:r>
            <w:proofErr w:type="gramEnd"/>
          </w:p>
        </w:tc>
        <w:tc>
          <w:tcPr>
            <w:tcW w:w="1686" w:type="pct"/>
            <w:tcBorders>
              <w:top w:val="nil"/>
            </w:tcBorders>
            <w:shd w:val="clear" w:color="auto" w:fill="auto"/>
          </w:tcPr>
          <w:p w:rsidR="004338ED" w:rsidRDefault="004338ED" w:rsidP="00891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D66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Ознакомление уполномоченных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Ярославльстата</w:t>
            </w:r>
            <w:r w:rsidRPr="009D66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нормативными правовыми актами и методическими материалами, регулирующими вопросы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Ярославльстате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информирование о мерах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совершение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19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338ED" w:rsidRDefault="004338ED" w:rsidP="0015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15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4F9">
              <w:rPr>
                <w:rFonts w:ascii="Times New Roman" w:hAnsi="Times New Roman" w:cs="Times New Roman"/>
                <w:sz w:val="24"/>
                <w:szCs w:val="24"/>
              </w:rPr>
              <w:t>Изучение сведений, представленных гражданскими служащими,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противодействии коррупции</w:t>
            </w:r>
            <w:proofErr w:type="gramEnd"/>
          </w:p>
          <w:p w:rsidR="004338ED" w:rsidRDefault="004338ED" w:rsidP="0015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56F51" w:rsidRDefault="004338ED" w:rsidP="00B56F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F5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B56F5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B56F5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входит выполнение настоящей функции;</w:t>
            </w:r>
          </w:p>
          <w:p w:rsidR="004338ED" w:rsidRPr="003E1427" w:rsidRDefault="004338ED" w:rsidP="0015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ED" w:rsidRPr="00E5378A" w:rsidTr="00CA0AD0">
        <w:tc>
          <w:tcPr>
            <w:tcW w:w="158" w:type="pct"/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и проведению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сероссийской переписи населения</w:t>
            </w:r>
            <w:proofErr w:type="gramEnd"/>
          </w:p>
        </w:tc>
        <w:tc>
          <w:tcPr>
            <w:tcW w:w="1431" w:type="pct"/>
            <w:shd w:val="clear" w:color="auto" w:fill="auto"/>
          </w:tcPr>
          <w:p w:rsidR="00F57F96" w:rsidRPr="003E1427" w:rsidRDefault="00F57F96" w:rsidP="00F5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ежегодного плана проверок, принятие решения о проведении плановых и (или) внеплановых проверок, проведение плановых и (или) внеплановых проверок в форме документарных и  (или) выездных проверок, составление акта проверки, пресечение  и (или) устранение нарушений, выявленных при проведении проверки, внесение информации о плановых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57F96">
              <w:rPr>
                <w:rFonts w:ascii="Times New Roman" w:hAnsi="Times New Roman" w:cs="Times New Roman"/>
                <w:bCs/>
                <w:sz w:val="24"/>
                <w:szCs w:val="24"/>
              </w:rPr>
              <w:t>и внеплановых проверка, об их результатах и о принятых мерах по пресечению и (или) устранению выявленных нарушений в</w:t>
            </w:r>
            <w:proofErr w:type="gramEnd"/>
            <w:r w:rsidRPr="00F5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единый реестр проверок в соответствии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5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Правилами формирования и ведения единого реестра проверок, утвержденными постановлением Правительства Российской Федерации от 28 апреля 2015 г. № 415, осуществление внутреннего </w:t>
            </w:r>
            <w:proofErr w:type="gramStart"/>
            <w:r w:rsidRPr="00F57F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F5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осуществлением контроля за переданными полномочиями.</w:t>
            </w:r>
          </w:p>
        </w:tc>
        <w:tc>
          <w:tcPr>
            <w:tcW w:w="684" w:type="pct"/>
            <w:shd w:val="clear" w:color="auto" w:fill="auto"/>
          </w:tcPr>
          <w:p w:rsidR="004338ED" w:rsidRDefault="004338ED" w:rsidP="00C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5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Ярославльстата</w:t>
            </w:r>
            <w:r w:rsidRPr="00C1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8ED" w:rsidRDefault="004338ED" w:rsidP="00C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C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125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25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Ярославльстата</w:t>
            </w:r>
            <w:r w:rsidRPr="00C1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8ED" w:rsidRDefault="004338ED" w:rsidP="00C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C1125B" w:rsidRDefault="004338ED" w:rsidP="00BA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25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C1125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C1125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статистики населения, здравоохранения, уровня жизни и обследований домашних хозяйств</w:t>
            </w:r>
          </w:p>
        </w:tc>
        <w:tc>
          <w:tcPr>
            <w:tcW w:w="293" w:type="pct"/>
            <w:shd w:val="clear" w:color="auto" w:fill="auto"/>
          </w:tcPr>
          <w:p w:rsidR="004338ED" w:rsidRDefault="007C596D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8ED" w:rsidRPr="004338ED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4338ED" w:rsidRDefault="004338ED" w:rsidP="0074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проверочных мероприятий в соответствии с </w:t>
            </w:r>
            <w:r w:rsidRPr="0074369C">
              <w:rPr>
                <w:rFonts w:ascii="Times New Roman" w:hAnsi="Times New Roman" w:cs="Times New Roman"/>
                <w:sz w:val="24"/>
                <w:szCs w:val="24"/>
              </w:rPr>
              <w:t>приказом 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9C">
              <w:rPr>
                <w:rFonts w:ascii="Times New Roman" w:hAnsi="Times New Roman" w:cs="Times New Roman"/>
                <w:sz w:val="24"/>
                <w:szCs w:val="24"/>
              </w:rPr>
              <w:t xml:space="preserve">от 11.04.2019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369C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  <w:p w:rsidR="004338ED" w:rsidRDefault="004338ED" w:rsidP="0074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74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r w:rsidRPr="0074369C">
              <w:rPr>
                <w:rFonts w:ascii="Times New Roman" w:hAnsi="Times New Roman" w:cs="Times New Roman"/>
                <w:sz w:val="24"/>
                <w:szCs w:val="24"/>
              </w:rPr>
              <w:t xml:space="preserve">наличия возможности аффилированности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проверяемыми </w:t>
            </w:r>
            <w:r w:rsidRPr="0074369C">
              <w:rPr>
                <w:rFonts w:ascii="Times New Roman" w:hAnsi="Times New Roman" w:cs="Times New Roman"/>
                <w:sz w:val="24"/>
                <w:szCs w:val="24"/>
              </w:rPr>
              <w:t>и должностными лицами Ярославльстата</w:t>
            </w:r>
          </w:p>
          <w:p w:rsidR="004338ED" w:rsidRDefault="004338ED" w:rsidP="0074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74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69C">
              <w:rPr>
                <w:rFonts w:ascii="Times New Roman" w:hAnsi="Times New Roman" w:cs="Times New Roman"/>
                <w:sz w:val="24"/>
                <w:szCs w:val="24"/>
              </w:rPr>
              <w:t>азъяснение гражданским служащим о мерах ответственности за совершение коррупционных правонарушений</w:t>
            </w:r>
          </w:p>
          <w:p w:rsidR="004338ED" w:rsidRPr="0074369C" w:rsidRDefault="004338ED" w:rsidP="0074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3E1427" w:rsidRDefault="004338ED" w:rsidP="00BA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5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B56F5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B56F5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 выполнение настоящей функции</w:t>
            </w:r>
          </w:p>
        </w:tc>
      </w:tr>
      <w:tr w:rsidR="004338ED" w:rsidRPr="00832F00" w:rsidTr="00CA0AD0"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shd w:val="clear" w:color="auto" w:fill="auto"/>
          </w:tcPr>
          <w:p w:rsidR="00EC0E09" w:rsidRDefault="00EC0E09" w:rsidP="0083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0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E09" w:rsidRDefault="00EC0E09" w:rsidP="0083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EC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</w:tcPr>
          <w:p w:rsidR="004338ED" w:rsidRPr="003E1427" w:rsidRDefault="004338ED" w:rsidP="008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административного отдела, гражданские служащие административного отдела,</w:t>
            </w:r>
            <w:r w:rsidRPr="00832F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32F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полномочия которых входит выполнение настоящей функции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4338ED" w:rsidRPr="00BA5AE0" w:rsidRDefault="007C596D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8E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gramEnd"/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4338ED" w:rsidRPr="00BA5AE0" w:rsidRDefault="004338ED" w:rsidP="00AB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</w:t>
            </w:r>
          </w:p>
          <w:p w:rsidR="004338ED" w:rsidRPr="00BA5AE0" w:rsidRDefault="004338ED" w:rsidP="00AB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AB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A5A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результатах конкурса</w:t>
            </w:r>
          </w:p>
          <w:p w:rsidR="004338ED" w:rsidRPr="00BA5AE0" w:rsidRDefault="004338ED" w:rsidP="00AB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AB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C90638">
              <w:rPr>
                <w:rFonts w:ascii="Times New Roman" w:hAnsi="Times New Roman" w:cs="Times New Roman"/>
                <w:sz w:val="24"/>
                <w:szCs w:val="24"/>
              </w:rPr>
              <w:t>должностным лицам</w:t>
            </w: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8ED" w:rsidRPr="00BA5AE0" w:rsidRDefault="004338ED" w:rsidP="0083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4338ED" w:rsidRPr="00BA5AE0" w:rsidRDefault="004338ED" w:rsidP="0083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мер ответственности за совершение коррупционных правонарушений</w:t>
            </w:r>
          </w:p>
          <w:p w:rsidR="004338ED" w:rsidRPr="00BA5AE0" w:rsidRDefault="004338ED" w:rsidP="0083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BA5AE0" w:rsidRDefault="004338ED" w:rsidP="0083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личной ответственности путем подписания заявления об отсутствии конфликта интересов, </w:t>
            </w:r>
            <w:proofErr w:type="gramStart"/>
            <w:r w:rsidRPr="00BA5A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5AE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процедур</w:t>
            </w:r>
          </w:p>
          <w:p w:rsidR="004338ED" w:rsidRPr="00BA5AE0" w:rsidRDefault="004338ED" w:rsidP="004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BA5A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BA5A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входит выполнение настоящей функции;</w:t>
            </w:r>
          </w:p>
        </w:tc>
      </w:tr>
      <w:tr w:rsidR="004338ED" w:rsidRPr="00E5378A" w:rsidTr="00CA0AD0">
        <w:tc>
          <w:tcPr>
            <w:tcW w:w="158" w:type="pct"/>
            <w:tcBorders>
              <w:top w:val="nil"/>
            </w:tcBorders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</w:tcBorders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C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государственных услуг гражданам и организациям.</w:t>
            </w:r>
          </w:p>
        </w:tc>
        <w:tc>
          <w:tcPr>
            <w:tcW w:w="1431" w:type="pct"/>
            <w:tcBorders>
              <w:top w:val="nil"/>
            </w:tcBorders>
            <w:shd w:val="clear" w:color="auto" w:fill="auto"/>
          </w:tcPr>
          <w:p w:rsidR="004338ED" w:rsidRPr="00083B92" w:rsidRDefault="004338ED" w:rsidP="00DB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и оказании государственных услуг</w:t>
            </w:r>
          </w:p>
          <w:p w:rsidR="004338ED" w:rsidRPr="00083B92" w:rsidRDefault="004338ED" w:rsidP="00DB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DB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Игнорирование требований законодательства </w:t>
            </w: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8ED" w:rsidRPr="00083B92" w:rsidRDefault="004338ED" w:rsidP="00DB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- наличию обязательного комплекта документов;</w:t>
            </w:r>
          </w:p>
          <w:p w:rsidR="004338ED" w:rsidRDefault="004338ED" w:rsidP="00DB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- кругу лиц, относящихся к категории заявителей (без нотариально оформленной доверенности)</w:t>
            </w:r>
          </w:p>
          <w:p w:rsidR="004338ED" w:rsidRPr="00083B92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государственных услуг</w:t>
            </w:r>
          </w:p>
          <w:p w:rsidR="004338ED" w:rsidRPr="00083B92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граждан (юридических лиц) информации и документов, предоставление которых не предусмотрено </w:t>
            </w:r>
            <w:r w:rsidR="00A504DA" w:rsidRPr="00A504DA">
              <w:rPr>
                <w:rFonts w:ascii="Times New Roman" w:hAnsi="Times New Roman" w:cs="Times New Roman"/>
                <w:sz w:val="24"/>
                <w:szCs w:val="24"/>
              </w:rPr>
              <w:t>Административными регламентами предоставления Федеральной службой государственной статистики государственной услуги, утвержденными приказами Росстата от 29.12.2012 № 668</w:t>
            </w:r>
            <w:r w:rsidR="00A504DA" w:rsidRPr="00A50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="00A504DA" w:rsidRPr="00A504D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Административный регламент), от 27.12.2019</w:t>
            </w:r>
            <w:r w:rsidR="00A504DA" w:rsidRPr="00A504DA">
              <w:rPr>
                <w:rFonts w:ascii="Times New Roman" w:hAnsi="Times New Roman" w:cs="Times New Roman"/>
                <w:sz w:val="24"/>
                <w:szCs w:val="24"/>
              </w:rPr>
              <w:br/>
              <w:t>№ 822</w:t>
            </w:r>
            <w:r w:rsidR="00A504DA" w:rsidRPr="00A504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="00A504D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Административными регламентами).</w:t>
            </w:r>
          </w:p>
          <w:p w:rsidR="004338ED" w:rsidRDefault="004338ED" w:rsidP="00E331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4653" w:rsidRPr="00E3319E" w:rsidRDefault="00314653" w:rsidP="00A504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</w:tcBorders>
            <w:shd w:val="clear" w:color="auto" w:fill="auto"/>
          </w:tcPr>
          <w:p w:rsidR="00A504DA" w:rsidRDefault="00314653" w:rsidP="00B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504DA" w:rsidRDefault="00A504DA" w:rsidP="00B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Ярославльстата</w:t>
            </w:r>
            <w:r w:rsidR="00314653" w:rsidRPr="0031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4DA" w:rsidRDefault="00A504DA" w:rsidP="00B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DA" w:rsidRDefault="00314653" w:rsidP="00B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4338ED" w:rsidRDefault="00314653" w:rsidP="00B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A504DA" w:rsidRPr="003E1427" w:rsidRDefault="00A504DA" w:rsidP="00B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Ярославльстата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auto"/>
          </w:tcPr>
          <w:p w:rsidR="004338ED" w:rsidRPr="00083B92" w:rsidRDefault="008F45E4" w:rsidP="004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</w:p>
        </w:tc>
        <w:tc>
          <w:tcPr>
            <w:tcW w:w="1686" w:type="pct"/>
            <w:tcBorders>
              <w:top w:val="nil"/>
            </w:tcBorders>
            <w:shd w:val="clear" w:color="auto" w:fill="auto"/>
          </w:tcPr>
          <w:p w:rsidR="004338ED" w:rsidRDefault="004338ED" w:rsidP="00B0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соответствии с</w:t>
            </w:r>
            <w:r w:rsidRPr="0008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653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регламентом.</w:t>
            </w:r>
          </w:p>
          <w:p w:rsidR="00314653" w:rsidRPr="00083B92" w:rsidRDefault="00314653" w:rsidP="00B0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84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Ярославльстата Административного регламента предоставления государственных услуг</w:t>
            </w:r>
          </w:p>
          <w:p w:rsidR="004338ED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</w:t>
            </w: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положений Административного регламента оказания государственных услуг</w:t>
            </w:r>
            <w:proofErr w:type="gramEnd"/>
          </w:p>
          <w:p w:rsidR="00845600" w:rsidRPr="00083B92" w:rsidRDefault="00845600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B0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 (материалов, информации),</w:t>
            </w:r>
            <w:r w:rsidRPr="00083B92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которые граждане (юридические лица) обязаны предоставить для реализации права</w:t>
            </w:r>
          </w:p>
          <w:p w:rsidR="004338ED" w:rsidRPr="00083B92" w:rsidRDefault="004338ED" w:rsidP="00B0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C90638">
              <w:rPr>
                <w:rFonts w:ascii="Times New Roman" w:hAnsi="Times New Roman" w:cs="Times New Roman"/>
                <w:sz w:val="24"/>
                <w:szCs w:val="24"/>
              </w:rPr>
              <w:t>должностным лицам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8ED" w:rsidRPr="00083B92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</w:t>
            </w:r>
          </w:p>
          <w:p w:rsidR="004338ED" w:rsidRPr="00083B92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склонении</w:t>
            </w:r>
            <w:proofErr w:type="gram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его к совершению коррупционного правонарушения</w:t>
            </w:r>
          </w:p>
          <w:p w:rsidR="004338ED" w:rsidRPr="00083B92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</w:p>
          <w:p w:rsidR="004338ED" w:rsidRPr="00083B92" w:rsidRDefault="004338ED" w:rsidP="00E3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272817" w:rsidRDefault="004338ED" w:rsidP="00B06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083B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083B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входит выполнение настоящей функции.</w:t>
            </w:r>
          </w:p>
        </w:tc>
      </w:tr>
      <w:tr w:rsidR="004338ED" w:rsidRPr="00E5378A" w:rsidTr="00CA0AD0">
        <w:tc>
          <w:tcPr>
            <w:tcW w:w="158" w:type="pct"/>
            <w:shd w:val="clear" w:color="auto" w:fill="auto"/>
          </w:tcPr>
          <w:p w:rsidR="004338ED" w:rsidRPr="00171BCD" w:rsidRDefault="004338ED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4338ED" w:rsidRPr="003E1427" w:rsidRDefault="004338ED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 защита в судебных органах прав и законных интересов Ярославльстата.</w:t>
            </w:r>
          </w:p>
        </w:tc>
        <w:tc>
          <w:tcPr>
            <w:tcW w:w="1431" w:type="pct"/>
            <w:shd w:val="clear" w:color="auto" w:fill="auto"/>
          </w:tcPr>
          <w:p w:rsidR="004338ED" w:rsidRPr="00083B92" w:rsidRDefault="004338ED" w:rsidP="0062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обязанностей представителя Ярославльстата (пассивная позиция при защите интересов Ярославльстата в целях принятия судебных решений в пользу третьих лиц) при представлении интересов Ярославльстата в судебных и иных органах власти</w:t>
            </w:r>
            <w:r w:rsidR="00A50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ED" w:rsidRPr="00083B92" w:rsidRDefault="004338ED" w:rsidP="0062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08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Ярославльстата</w:t>
            </w:r>
            <w:r w:rsidR="00A50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38ED" w:rsidRPr="00083B92" w:rsidRDefault="004338ED" w:rsidP="0062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2A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Выработка позиции представления в суде интересов Ярославльстата, используя договоренность со стороной по делу (судьей)</w:t>
            </w:r>
            <w:r w:rsidR="00A50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ED" w:rsidRPr="00083B92" w:rsidRDefault="004338ED" w:rsidP="0062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DB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4338ED" w:rsidRPr="003E1427" w:rsidRDefault="004338ED" w:rsidP="007B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в чьи полномочия, согласно должностному регламенту, входит исполнение данной функции.</w:t>
            </w:r>
          </w:p>
        </w:tc>
        <w:tc>
          <w:tcPr>
            <w:tcW w:w="293" w:type="pct"/>
            <w:shd w:val="clear" w:color="auto" w:fill="auto"/>
          </w:tcPr>
          <w:p w:rsidR="004338ED" w:rsidRPr="00083B92" w:rsidRDefault="007C596D" w:rsidP="007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4338ED" w:rsidRPr="00083B92" w:rsidRDefault="004338ED" w:rsidP="005D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Анализ материалов судебных дел в части реализации представителем Ярославльстата утвержденной правовой позиции</w:t>
            </w:r>
          </w:p>
          <w:p w:rsidR="004338ED" w:rsidRPr="00083B92" w:rsidRDefault="004338ED" w:rsidP="005D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E5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рассмотрения судебных дел</w:t>
            </w:r>
          </w:p>
          <w:p w:rsidR="004338ED" w:rsidRPr="00083B92" w:rsidRDefault="004338ED" w:rsidP="00E5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E5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принятия решений коллегиально</w:t>
            </w:r>
          </w:p>
          <w:p w:rsidR="004338ED" w:rsidRPr="00083B92" w:rsidRDefault="004338ED" w:rsidP="00E5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08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C90638">
              <w:rPr>
                <w:rFonts w:ascii="Times New Roman" w:hAnsi="Times New Roman" w:cs="Times New Roman"/>
                <w:sz w:val="24"/>
                <w:szCs w:val="24"/>
              </w:rPr>
              <w:t>должностным лицам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8ED" w:rsidRPr="00083B92" w:rsidRDefault="004338ED" w:rsidP="0008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4338ED" w:rsidRPr="00083B92" w:rsidRDefault="004338ED" w:rsidP="0008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совершение коррупционных правонарушений</w:t>
            </w:r>
          </w:p>
          <w:p w:rsidR="004338ED" w:rsidRPr="00083B92" w:rsidRDefault="004338ED" w:rsidP="0008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Default="004338ED" w:rsidP="0008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судов в системе обмена информации</w:t>
            </w:r>
          </w:p>
          <w:p w:rsidR="00845600" w:rsidRDefault="00845600" w:rsidP="0008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ED" w:rsidRPr="00083B92" w:rsidRDefault="004338ED" w:rsidP="00EB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Контроль за доходами и имущественном </w:t>
            </w:r>
            <w:proofErr w:type="gramStart"/>
            <w:r w:rsidRPr="00083B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положении</w:t>
            </w:r>
            <w:proofErr w:type="gramEnd"/>
            <w:r w:rsidRPr="00083B9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гражданских служащих Ярославльстата, в полномочия которых входит выполнение настоящей функции</w:t>
            </w:r>
          </w:p>
        </w:tc>
      </w:tr>
      <w:tr w:rsidR="00C4110C" w:rsidRPr="00E5378A" w:rsidTr="00CA0AD0">
        <w:tc>
          <w:tcPr>
            <w:tcW w:w="158" w:type="pct"/>
            <w:shd w:val="clear" w:color="auto" w:fill="auto"/>
          </w:tcPr>
          <w:p w:rsidR="00C4110C" w:rsidRPr="00171BCD" w:rsidRDefault="00C4110C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C4110C" w:rsidRPr="00DB5DBC" w:rsidRDefault="007F4548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и распределение материально-технических ресурсов.</w:t>
            </w:r>
          </w:p>
        </w:tc>
        <w:tc>
          <w:tcPr>
            <w:tcW w:w="1431" w:type="pct"/>
            <w:shd w:val="clear" w:color="auto" w:fill="auto"/>
          </w:tcPr>
          <w:p w:rsidR="0008271B" w:rsidRP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аспоряжение должностным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своих интересах и интересах</w:t>
            </w:r>
          </w:p>
          <w:p w:rsid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третьих лиц;</w:t>
            </w:r>
          </w:p>
          <w:p w:rsid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B" w:rsidRP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есвоевременная 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ценностей.</w:t>
            </w:r>
          </w:p>
          <w:p w:rsid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B" w:rsidRP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досрочное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расходных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регистрационного учета.</w:t>
            </w:r>
          </w:p>
          <w:p w:rsidR="0008271B" w:rsidRP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0C" w:rsidRPr="00083B92" w:rsidRDefault="0008271B" w:rsidP="00CA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сохранения имущества</w:t>
            </w:r>
            <w:proofErr w:type="gramEnd"/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AD0" w:rsidRPr="0008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C4110C" w:rsidRDefault="0008271B" w:rsidP="007B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Ярославльстата</w:t>
            </w:r>
          </w:p>
          <w:p w:rsidR="0008271B" w:rsidRDefault="0008271B" w:rsidP="007B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B" w:rsidRDefault="0008271B" w:rsidP="007B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08271B" w:rsidRDefault="0008271B" w:rsidP="007B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B" w:rsidRDefault="0008271B" w:rsidP="007B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Материально-0ответственные лица</w:t>
            </w:r>
          </w:p>
        </w:tc>
        <w:tc>
          <w:tcPr>
            <w:tcW w:w="293" w:type="pct"/>
            <w:shd w:val="clear" w:color="auto" w:fill="auto"/>
          </w:tcPr>
          <w:p w:rsidR="00C4110C" w:rsidRDefault="00355CBF" w:rsidP="007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08271B" w:rsidRP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повышенного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своевременной,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инвентаризации.</w:t>
            </w:r>
          </w:p>
          <w:p w:rsid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материально-ответственных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08271B" w:rsidRP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B" w:rsidRPr="0008271B" w:rsidRDefault="0008271B" w:rsidP="0008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1B">
              <w:rPr>
                <w:rFonts w:ascii="Times New Roman" w:hAnsi="Times New Roman" w:cs="Times New Roman"/>
                <w:sz w:val="24"/>
                <w:szCs w:val="24"/>
              </w:rPr>
              <w:t>коррупции.</w:t>
            </w:r>
          </w:p>
          <w:p w:rsidR="00C4110C" w:rsidRPr="00083B92" w:rsidRDefault="00C4110C" w:rsidP="005D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0C" w:rsidRPr="00E5378A" w:rsidTr="00CA0AD0">
        <w:tc>
          <w:tcPr>
            <w:tcW w:w="158" w:type="pct"/>
            <w:shd w:val="clear" w:color="auto" w:fill="auto"/>
          </w:tcPr>
          <w:p w:rsidR="00C4110C" w:rsidRPr="00171BCD" w:rsidRDefault="00C4110C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C4110C" w:rsidRPr="00DB5DBC" w:rsidRDefault="007F4548" w:rsidP="00171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представителя нанимателя, организационно-распределительных функций или административно-хозяйственных функций.</w:t>
            </w:r>
          </w:p>
        </w:tc>
        <w:tc>
          <w:tcPr>
            <w:tcW w:w="1431" w:type="pct"/>
            <w:shd w:val="clear" w:color="auto" w:fill="auto"/>
          </w:tcPr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трудовым коллективом Ярославльстата.</w:t>
            </w:r>
          </w:p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состава.</w:t>
            </w:r>
          </w:p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трудовых функций гражданских служащих, работников Ярославльстата.</w:t>
            </w:r>
          </w:p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гражданской службы в Ярославльстате.</w:t>
            </w:r>
          </w:p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мер поощрения или награждения, наложение дисциплинарных взысканий.</w:t>
            </w:r>
          </w:p>
          <w:p w:rsidR="00070816" w:rsidRDefault="00070816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0C" w:rsidRDefault="00F456E5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E5">
              <w:rPr>
                <w:rFonts w:ascii="Times New Roman" w:hAnsi="Times New Roman" w:cs="Times New Roman"/>
                <w:sz w:val="24"/>
                <w:szCs w:val="24"/>
              </w:rPr>
              <w:t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  <w:p w:rsidR="00904A7B" w:rsidRDefault="00904A7B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7B" w:rsidRPr="00083B92" w:rsidRDefault="00904A7B" w:rsidP="0007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материальных ценностей, определение порядка их хранения, учета и контроля за их расходованием.</w:t>
            </w:r>
          </w:p>
        </w:tc>
        <w:tc>
          <w:tcPr>
            <w:tcW w:w="684" w:type="pct"/>
            <w:shd w:val="clear" w:color="auto" w:fill="auto"/>
          </w:tcPr>
          <w:p w:rsidR="008A6DFC" w:rsidRPr="008A6DFC" w:rsidRDefault="008A6DFC" w:rsidP="008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F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A6DFC" w:rsidRDefault="008A6DFC" w:rsidP="008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FC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Ярославльстата </w:t>
            </w:r>
          </w:p>
          <w:p w:rsidR="00904A7B" w:rsidRPr="008A6DFC" w:rsidRDefault="00904A7B" w:rsidP="008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FC" w:rsidRPr="008A6DFC" w:rsidRDefault="008A6DFC" w:rsidP="008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8A6DFC" w:rsidRPr="008A6DFC" w:rsidRDefault="008A6DFC" w:rsidP="008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F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4110C" w:rsidRDefault="008A6DFC" w:rsidP="008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FC">
              <w:rPr>
                <w:rFonts w:ascii="Times New Roman" w:hAnsi="Times New Roman" w:cs="Times New Roman"/>
                <w:sz w:val="24"/>
                <w:szCs w:val="24"/>
              </w:rPr>
              <w:t>Ярославльстата</w:t>
            </w:r>
          </w:p>
          <w:p w:rsidR="00904A7B" w:rsidRDefault="00904A7B" w:rsidP="008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7B" w:rsidRDefault="0037520B" w:rsidP="0037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bookmarkStart w:id="0" w:name="_GoBack"/>
            <w:bookmarkEnd w:id="0"/>
          </w:p>
        </w:tc>
        <w:tc>
          <w:tcPr>
            <w:tcW w:w="293" w:type="pct"/>
            <w:shd w:val="clear" w:color="auto" w:fill="auto"/>
          </w:tcPr>
          <w:p w:rsidR="00C4110C" w:rsidRDefault="00F456E5" w:rsidP="007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C4110C" w:rsidRDefault="00F456E5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E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принимаемых решений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заместителями руководителя, начальниками отделов Ярославльстата</w:t>
            </w:r>
            <w:r w:rsidRPr="00F456E5">
              <w:rPr>
                <w:rFonts w:ascii="Times New Roman" w:hAnsi="Times New Roman" w:cs="Times New Roman"/>
                <w:sz w:val="24"/>
                <w:szCs w:val="24"/>
              </w:rPr>
              <w:t>, курирующих соответствующее направление.</w:t>
            </w:r>
          </w:p>
          <w:p w:rsidR="00F456E5" w:rsidRDefault="00F456E5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E5" w:rsidRDefault="00F456E5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E5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904A7B" w:rsidRDefault="00904A7B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9B" w:rsidRDefault="003C3B9B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материальных ценностей соответствующими инвентаризационными комиссиями.</w:t>
            </w:r>
          </w:p>
          <w:p w:rsidR="003C3B9B" w:rsidRDefault="003C3B9B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E5" w:rsidRPr="00F456E5" w:rsidRDefault="00F456E5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E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F456E5" w:rsidRPr="00F456E5" w:rsidRDefault="00F456E5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456E5">
              <w:rPr>
                <w:rFonts w:ascii="Times New Roman" w:hAnsi="Times New Roman" w:cs="Times New Roman"/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456E5" w:rsidRPr="00F456E5" w:rsidRDefault="00F456E5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456E5">
              <w:rPr>
                <w:rFonts w:ascii="Times New Roman" w:hAnsi="Times New Roman" w:cs="Times New Roman"/>
                <w:sz w:val="24"/>
                <w:szCs w:val="24"/>
              </w:rPr>
              <w:t>мер ответственности за совершение коррупционных правонарушений.</w:t>
            </w:r>
          </w:p>
          <w:p w:rsidR="00F456E5" w:rsidRPr="00083B92" w:rsidRDefault="00F456E5" w:rsidP="00F4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0C" w:rsidRPr="00E5378A" w:rsidTr="00CA0AD0">
        <w:tc>
          <w:tcPr>
            <w:tcW w:w="158" w:type="pct"/>
            <w:shd w:val="clear" w:color="auto" w:fill="auto"/>
          </w:tcPr>
          <w:p w:rsidR="00C4110C" w:rsidRPr="00171BCD" w:rsidRDefault="00C4110C" w:rsidP="00171BCD">
            <w:pPr>
              <w:pStyle w:val="a4"/>
              <w:numPr>
                <w:ilvl w:val="0"/>
                <w:numId w:val="12"/>
              </w:numPr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C4110C" w:rsidRPr="008A6DFC" w:rsidRDefault="007F4548" w:rsidP="00171BCD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A6D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Назначение (переназначение) на должности государственной службы.</w:t>
            </w:r>
          </w:p>
        </w:tc>
        <w:tc>
          <w:tcPr>
            <w:tcW w:w="1431" w:type="pct"/>
            <w:shd w:val="clear" w:color="auto" w:fill="auto"/>
          </w:tcPr>
          <w:p w:rsidR="00EC0E09" w:rsidRDefault="00EC0E09" w:rsidP="00EC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09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государственную гражданскую службу, принятие решения о трудоустройстве в отношении лица, не отвечающего квалификационным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E09" w:rsidRPr="00EC0E09" w:rsidRDefault="00EC0E09" w:rsidP="00EC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0C" w:rsidRPr="00083B92" w:rsidRDefault="00EC0E09" w:rsidP="008A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09">
              <w:rPr>
                <w:rFonts w:ascii="Times New Roman" w:hAnsi="Times New Roman" w:cs="Times New Roman"/>
                <w:sz w:val="24"/>
                <w:szCs w:val="24"/>
              </w:rPr>
              <w:t>Оказание влияния на принятие решения, влекущего предоставление необос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нованных преимуществ отдельным гражданс</w:t>
            </w:r>
            <w:r w:rsidR="008A6DFC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EC0E0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</w:p>
        </w:tc>
        <w:tc>
          <w:tcPr>
            <w:tcW w:w="684" w:type="pct"/>
            <w:shd w:val="clear" w:color="auto" w:fill="auto"/>
          </w:tcPr>
          <w:p w:rsidR="00C4110C" w:rsidRDefault="00EC0E09" w:rsidP="007B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A6DF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Ярославльстата</w:t>
            </w:r>
          </w:p>
        </w:tc>
        <w:tc>
          <w:tcPr>
            <w:tcW w:w="293" w:type="pct"/>
            <w:shd w:val="clear" w:color="auto" w:fill="auto"/>
          </w:tcPr>
          <w:p w:rsidR="00C4110C" w:rsidRDefault="00EC0E09" w:rsidP="007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355CBF" w:rsidRPr="00355CBF" w:rsidRDefault="00355CBF" w:rsidP="0035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BF">
              <w:rPr>
                <w:rFonts w:ascii="Times New Roman" w:hAnsi="Times New Roman" w:cs="Times New Roman"/>
                <w:sz w:val="24"/>
                <w:szCs w:val="24"/>
              </w:rPr>
              <w:t>Согласование принимаемых решений с заместителями руководителя, начальниками отделов Ярославльстата, курирующих соответствующее направление.</w:t>
            </w:r>
          </w:p>
          <w:p w:rsidR="00355CBF" w:rsidRDefault="00355CBF" w:rsidP="009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20" w:rsidRDefault="00924D20" w:rsidP="009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0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D20" w:rsidRDefault="00924D20" w:rsidP="009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20" w:rsidRPr="00924D20" w:rsidRDefault="00924D20" w:rsidP="009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0">
              <w:rPr>
                <w:rFonts w:ascii="Times New Roman" w:hAnsi="Times New Roman" w:cs="Times New Roman"/>
                <w:sz w:val="24"/>
                <w:szCs w:val="24"/>
              </w:rPr>
              <w:t>Разъяснение должностным лицам:</w:t>
            </w:r>
          </w:p>
          <w:p w:rsidR="00924D20" w:rsidRPr="00924D20" w:rsidRDefault="00924D20" w:rsidP="0092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0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4110C" w:rsidRPr="00083B92" w:rsidRDefault="00924D20" w:rsidP="0035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0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</w:p>
        </w:tc>
      </w:tr>
    </w:tbl>
    <w:p w:rsidR="00C90638" w:rsidRDefault="00C90638" w:rsidP="00964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AD0" w:rsidRDefault="00CA0AD0" w:rsidP="00964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AD0" w:rsidRDefault="00CA0AD0" w:rsidP="00964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AD0" w:rsidRDefault="00CA0AD0" w:rsidP="00964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AD0" w:rsidRDefault="00CA0AD0" w:rsidP="00964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AD0" w:rsidRDefault="00606783" w:rsidP="00606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06783" w:rsidRDefault="00606783" w:rsidP="00606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AD0" w:rsidRPr="00C90638" w:rsidRDefault="00CA0AD0" w:rsidP="00CA0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0AD0" w:rsidRPr="00C90638" w:rsidSect="00875A25">
      <w:pgSz w:w="23814" w:h="16839" w:orient="landscape" w:code="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78" w:rsidRDefault="00792A78" w:rsidP="00314653">
      <w:pPr>
        <w:spacing w:after="0" w:line="240" w:lineRule="auto"/>
      </w:pPr>
      <w:r>
        <w:separator/>
      </w:r>
    </w:p>
  </w:endnote>
  <w:endnote w:type="continuationSeparator" w:id="0">
    <w:p w:rsidR="00792A78" w:rsidRDefault="00792A78" w:rsidP="0031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78" w:rsidRDefault="00792A78" w:rsidP="00314653">
      <w:pPr>
        <w:spacing w:after="0" w:line="240" w:lineRule="auto"/>
      </w:pPr>
      <w:r>
        <w:separator/>
      </w:r>
    </w:p>
  </w:footnote>
  <w:footnote w:type="continuationSeparator" w:id="0">
    <w:p w:rsidR="00792A78" w:rsidRDefault="00792A78" w:rsidP="00314653">
      <w:pPr>
        <w:spacing w:after="0" w:line="240" w:lineRule="auto"/>
      </w:pPr>
      <w:r>
        <w:continuationSeparator/>
      </w:r>
    </w:p>
  </w:footnote>
  <w:footnote w:id="1">
    <w:p w:rsidR="00CB2A33" w:rsidRPr="007302F0" w:rsidRDefault="00CB2A33" w:rsidP="00CB2A33">
      <w:pPr>
        <w:pStyle w:val="a5"/>
        <w:jc w:val="both"/>
        <w:rPr>
          <w:rFonts w:ascii="Times New Roman" w:hAnsi="Times New Roman" w:cs="Times New Roman"/>
        </w:rPr>
      </w:pPr>
      <w:r w:rsidRPr="007302F0">
        <w:rPr>
          <w:rStyle w:val="a7"/>
          <w:rFonts w:ascii="Times New Roman" w:hAnsi="Times New Roman" w:cs="Times New Roman"/>
        </w:rPr>
        <w:footnoteRef/>
      </w:r>
      <w:r w:rsidRPr="007302F0">
        <w:rPr>
          <w:rFonts w:ascii="Times New Roman" w:hAnsi="Times New Roman" w:cs="Times New Roman"/>
        </w:rPr>
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2">
    <w:p w:rsidR="00A504DA" w:rsidRPr="000D1463" w:rsidRDefault="00A504DA" w:rsidP="00A504DA">
      <w:pPr>
        <w:pStyle w:val="a5"/>
        <w:jc w:val="both"/>
        <w:rPr>
          <w:rFonts w:ascii="Times New Roman" w:hAnsi="Times New Roman" w:cs="Times New Roman"/>
        </w:rPr>
      </w:pPr>
      <w:r w:rsidRPr="000D1463">
        <w:rPr>
          <w:rStyle w:val="a7"/>
          <w:rFonts w:ascii="Times New Roman" w:hAnsi="Times New Roman" w:cs="Times New Roman"/>
        </w:rPr>
        <w:footnoteRef/>
      </w:r>
      <w:r w:rsidRPr="000D1463">
        <w:rPr>
          <w:rFonts w:ascii="Times New Roman" w:hAnsi="Times New Roman" w:cs="Times New Roman"/>
        </w:rPr>
        <w:t xml:space="preserve">Приказ Росстата от 29 декабря 2012 г. № 668 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 </w:t>
      </w:r>
    </w:p>
  </w:footnote>
  <w:footnote w:id="3">
    <w:p w:rsidR="00A504DA" w:rsidRPr="000D1463" w:rsidRDefault="00A504DA" w:rsidP="00A504DA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0D1463">
        <w:rPr>
          <w:rFonts w:ascii="Times New Roman" w:hAnsi="Times New Roman" w:cs="Times New Roman"/>
        </w:rPr>
        <w:t>Приказ Росстата от 27 декабря 2019 г. № 822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Федерации, а также аудиторскими заключениями о ней за отчетные периоды 2014 - 2018 годов»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91"/>
    <w:multiLevelType w:val="hybridMultilevel"/>
    <w:tmpl w:val="77685C4A"/>
    <w:lvl w:ilvl="0" w:tplc="F34063D6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F34063D6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E8626C"/>
    <w:multiLevelType w:val="hybridMultilevel"/>
    <w:tmpl w:val="2F96E00A"/>
    <w:lvl w:ilvl="0" w:tplc="F3406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2">
    <w:nsid w:val="30C64C66"/>
    <w:multiLevelType w:val="hybridMultilevel"/>
    <w:tmpl w:val="4074147E"/>
    <w:lvl w:ilvl="0" w:tplc="F3406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3">
    <w:nsid w:val="33D1266B"/>
    <w:multiLevelType w:val="hybridMultilevel"/>
    <w:tmpl w:val="2646B440"/>
    <w:lvl w:ilvl="0" w:tplc="F34063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A6F04ED"/>
    <w:multiLevelType w:val="hybridMultilevel"/>
    <w:tmpl w:val="50BE1E1C"/>
    <w:lvl w:ilvl="0" w:tplc="F34063D6">
      <w:start w:val="1"/>
      <w:numFmt w:val="decimal"/>
      <w:lvlText w:val="%1."/>
      <w:lvlJc w:val="left"/>
      <w:pPr>
        <w:ind w:left="-1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105" w:hanging="360"/>
      </w:pPr>
    </w:lvl>
    <w:lvl w:ilvl="2" w:tplc="0419001B" w:tentative="1">
      <w:start w:val="1"/>
      <w:numFmt w:val="lowerRoman"/>
      <w:lvlText w:val="%3."/>
      <w:lvlJc w:val="right"/>
      <w:pPr>
        <w:ind w:left="-1385" w:hanging="180"/>
      </w:pPr>
    </w:lvl>
    <w:lvl w:ilvl="3" w:tplc="0419000F" w:tentative="1">
      <w:start w:val="1"/>
      <w:numFmt w:val="decimal"/>
      <w:lvlText w:val="%4."/>
      <w:lvlJc w:val="left"/>
      <w:pPr>
        <w:ind w:left="-665" w:hanging="360"/>
      </w:pPr>
    </w:lvl>
    <w:lvl w:ilvl="4" w:tplc="04190019" w:tentative="1">
      <w:start w:val="1"/>
      <w:numFmt w:val="lowerLetter"/>
      <w:lvlText w:val="%5."/>
      <w:lvlJc w:val="left"/>
      <w:pPr>
        <w:ind w:left="55" w:hanging="360"/>
      </w:pPr>
    </w:lvl>
    <w:lvl w:ilvl="5" w:tplc="0419001B" w:tentative="1">
      <w:start w:val="1"/>
      <w:numFmt w:val="lowerRoman"/>
      <w:lvlText w:val="%6."/>
      <w:lvlJc w:val="right"/>
      <w:pPr>
        <w:ind w:left="775" w:hanging="180"/>
      </w:pPr>
    </w:lvl>
    <w:lvl w:ilvl="6" w:tplc="0419000F" w:tentative="1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2215" w:hanging="360"/>
      </w:pPr>
    </w:lvl>
    <w:lvl w:ilvl="8" w:tplc="0419001B" w:tentative="1">
      <w:start w:val="1"/>
      <w:numFmt w:val="lowerRoman"/>
      <w:lvlText w:val="%9."/>
      <w:lvlJc w:val="right"/>
      <w:pPr>
        <w:ind w:left="2935" w:hanging="180"/>
      </w:pPr>
    </w:lvl>
  </w:abstractNum>
  <w:abstractNum w:abstractNumId="5">
    <w:nsid w:val="4D421141"/>
    <w:multiLevelType w:val="hybridMultilevel"/>
    <w:tmpl w:val="36582418"/>
    <w:lvl w:ilvl="0" w:tplc="F3406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6">
    <w:nsid w:val="50D301B9"/>
    <w:multiLevelType w:val="hybridMultilevel"/>
    <w:tmpl w:val="880E222A"/>
    <w:lvl w:ilvl="0" w:tplc="F34063D6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7">
    <w:nsid w:val="52FF3BE5"/>
    <w:multiLevelType w:val="hybridMultilevel"/>
    <w:tmpl w:val="E124A0D0"/>
    <w:lvl w:ilvl="0" w:tplc="F34063D6">
      <w:start w:val="1"/>
      <w:numFmt w:val="decimal"/>
      <w:lvlText w:val="%1."/>
      <w:lvlJc w:val="left"/>
      <w:pPr>
        <w:ind w:left="-6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8">
    <w:nsid w:val="56A9571F"/>
    <w:multiLevelType w:val="hybridMultilevel"/>
    <w:tmpl w:val="16CC18B8"/>
    <w:lvl w:ilvl="0" w:tplc="F34063D6">
      <w:start w:val="1"/>
      <w:numFmt w:val="decimal"/>
      <w:lvlText w:val="%1."/>
      <w:lvlJc w:val="left"/>
      <w:pPr>
        <w:ind w:left="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9">
    <w:nsid w:val="66325114"/>
    <w:multiLevelType w:val="hybridMultilevel"/>
    <w:tmpl w:val="64FEC4D2"/>
    <w:lvl w:ilvl="0" w:tplc="F3406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10">
    <w:nsid w:val="73CF14A7"/>
    <w:multiLevelType w:val="hybridMultilevel"/>
    <w:tmpl w:val="0FAEC2C8"/>
    <w:lvl w:ilvl="0" w:tplc="F34063D6">
      <w:start w:val="1"/>
      <w:numFmt w:val="decimal"/>
      <w:lvlText w:val="%1."/>
      <w:lvlJc w:val="left"/>
      <w:pPr>
        <w:ind w:left="-21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814" w:hanging="360"/>
      </w:pPr>
    </w:lvl>
    <w:lvl w:ilvl="2" w:tplc="0419001B" w:tentative="1">
      <w:start w:val="1"/>
      <w:numFmt w:val="lowerRoman"/>
      <w:lvlText w:val="%3."/>
      <w:lvlJc w:val="right"/>
      <w:pPr>
        <w:ind w:left="-2094" w:hanging="180"/>
      </w:pPr>
    </w:lvl>
    <w:lvl w:ilvl="3" w:tplc="0419000F" w:tentative="1">
      <w:start w:val="1"/>
      <w:numFmt w:val="decimal"/>
      <w:lvlText w:val="%4."/>
      <w:lvlJc w:val="left"/>
      <w:pPr>
        <w:ind w:left="-1374" w:hanging="360"/>
      </w:pPr>
    </w:lvl>
    <w:lvl w:ilvl="4" w:tplc="04190019" w:tentative="1">
      <w:start w:val="1"/>
      <w:numFmt w:val="lowerLetter"/>
      <w:lvlText w:val="%5."/>
      <w:lvlJc w:val="left"/>
      <w:pPr>
        <w:ind w:left="-654" w:hanging="360"/>
      </w:pPr>
    </w:lvl>
    <w:lvl w:ilvl="5" w:tplc="0419001B" w:tentative="1">
      <w:start w:val="1"/>
      <w:numFmt w:val="lowerRoman"/>
      <w:lvlText w:val="%6."/>
      <w:lvlJc w:val="right"/>
      <w:pPr>
        <w:ind w:left="66" w:hanging="180"/>
      </w:pPr>
    </w:lvl>
    <w:lvl w:ilvl="6" w:tplc="0419000F" w:tentative="1">
      <w:start w:val="1"/>
      <w:numFmt w:val="decimal"/>
      <w:lvlText w:val="%7."/>
      <w:lvlJc w:val="left"/>
      <w:pPr>
        <w:ind w:left="786" w:hanging="360"/>
      </w:pPr>
    </w:lvl>
    <w:lvl w:ilvl="7" w:tplc="04190019" w:tentative="1">
      <w:start w:val="1"/>
      <w:numFmt w:val="lowerLetter"/>
      <w:lvlText w:val="%8."/>
      <w:lvlJc w:val="left"/>
      <w:pPr>
        <w:ind w:left="1506" w:hanging="360"/>
      </w:pPr>
    </w:lvl>
    <w:lvl w:ilvl="8" w:tplc="0419001B" w:tentative="1">
      <w:start w:val="1"/>
      <w:numFmt w:val="lowerRoman"/>
      <w:lvlText w:val="%9."/>
      <w:lvlJc w:val="right"/>
      <w:pPr>
        <w:ind w:left="2226" w:hanging="180"/>
      </w:pPr>
    </w:lvl>
  </w:abstractNum>
  <w:abstractNum w:abstractNumId="11">
    <w:nsid w:val="7AFA0FED"/>
    <w:multiLevelType w:val="hybridMultilevel"/>
    <w:tmpl w:val="797863D0"/>
    <w:lvl w:ilvl="0" w:tplc="F34063D6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A"/>
    <w:rsid w:val="00015EE9"/>
    <w:rsid w:val="000163C1"/>
    <w:rsid w:val="00036341"/>
    <w:rsid w:val="000604CA"/>
    <w:rsid w:val="00070816"/>
    <w:rsid w:val="00076122"/>
    <w:rsid w:val="00080B2F"/>
    <w:rsid w:val="0008271B"/>
    <w:rsid w:val="00083B92"/>
    <w:rsid w:val="00083C3A"/>
    <w:rsid w:val="00101C75"/>
    <w:rsid w:val="001514F9"/>
    <w:rsid w:val="00157986"/>
    <w:rsid w:val="00171BCD"/>
    <w:rsid w:val="001F4955"/>
    <w:rsid w:val="00221454"/>
    <w:rsid w:val="00251A78"/>
    <w:rsid w:val="0025576E"/>
    <w:rsid w:val="00272817"/>
    <w:rsid w:val="002A4761"/>
    <w:rsid w:val="002E7A88"/>
    <w:rsid w:val="00314653"/>
    <w:rsid w:val="00325021"/>
    <w:rsid w:val="00355CBF"/>
    <w:rsid w:val="00355E2A"/>
    <w:rsid w:val="0037520B"/>
    <w:rsid w:val="00375BE9"/>
    <w:rsid w:val="00386931"/>
    <w:rsid w:val="00393494"/>
    <w:rsid w:val="003B11ED"/>
    <w:rsid w:val="003C3B9B"/>
    <w:rsid w:val="003E1427"/>
    <w:rsid w:val="003F61D4"/>
    <w:rsid w:val="00404145"/>
    <w:rsid w:val="004101CA"/>
    <w:rsid w:val="0043002A"/>
    <w:rsid w:val="004338ED"/>
    <w:rsid w:val="004478AB"/>
    <w:rsid w:val="00482ABA"/>
    <w:rsid w:val="0049004F"/>
    <w:rsid w:val="004A0C45"/>
    <w:rsid w:val="004A5F56"/>
    <w:rsid w:val="004C1932"/>
    <w:rsid w:val="004F30FB"/>
    <w:rsid w:val="00531973"/>
    <w:rsid w:val="005C4CFE"/>
    <w:rsid w:val="005D0F50"/>
    <w:rsid w:val="00606783"/>
    <w:rsid w:val="0062653F"/>
    <w:rsid w:val="006512C4"/>
    <w:rsid w:val="006878C9"/>
    <w:rsid w:val="00693914"/>
    <w:rsid w:val="007010BC"/>
    <w:rsid w:val="0074369C"/>
    <w:rsid w:val="00750D73"/>
    <w:rsid w:val="00792A78"/>
    <w:rsid w:val="007B077B"/>
    <w:rsid w:val="007C596D"/>
    <w:rsid w:val="007C5AC2"/>
    <w:rsid w:val="007F4548"/>
    <w:rsid w:val="00832F00"/>
    <w:rsid w:val="008419D7"/>
    <w:rsid w:val="00845600"/>
    <w:rsid w:val="00875A25"/>
    <w:rsid w:val="008919ED"/>
    <w:rsid w:val="008A320A"/>
    <w:rsid w:val="008A61D5"/>
    <w:rsid w:val="008A6DFC"/>
    <w:rsid w:val="008B138D"/>
    <w:rsid w:val="008F45E4"/>
    <w:rsid w:val="00904A7B"/>
    <w:rsid w:val="00924D20"/>
    <w:rsid w:val="00964382"/>
    <w:rsid w:val="009A2D03"/>
    <w:rsid w:val="009A54ED"/>
    <w:rsid w:val="009C0F50"/>
    <w:rsid w:val="009C76CD"/>
    <w:rsid w:val="009D66E9"/>
    <w:rsid w:val="009E6904"/>
    <w:rsid w:val="009F1C81"/>
    <w:rsid w:val="00A168A3"/>
    <w:rsid w:val="00A504DA"/>
    <w:rsid w:val="00AB43F3"/>
    <w:rsid w:val="00AE11E9"/>
    <w:rsid w:val="00AF7F91"/>
    <w:rsid w:val="00B06BAC"/>
    <w:rsid w:val="00B50752"/>
    <w:rsid w:val="00B5367E"/>
    <w:rsid w:val="00B56F51"/>
    <w:rsid w:val="00B61513"/>
    <w:rsid w:val="00B65641"/>
    <w:rsid w:val="00B766F7"/>
    <w:rsid w:val="00B876C3"/>
    <w:rsid w:val="00BA5AE0"/>
    <w:rsid w:val="00BB1153"/>
    <w:rsid w:val="00C1125B"/>
    <w:rsid w:val="00C4110C"/>
    <w:rsid w:val="00C533B5"/>
    <w:rsid w:val="00C90638"/>
    <w:rsid w:val="00CA0AD0"/>
    <w:rsid w:val="00CB2A33"/>
    <w:rsid w:val="00CB6394"/>
    <w:rsid w:val="00CC0E0A"/>
    <w:rsid w:val="00CF06A7"/>
    <w:rsid w:val="00DA69B6"/>
    <w:rsid w:val="00DB5DBC"/>
    <w:rsid w:val="00DC222A"/>
    <w:rsid w:val="00DE30F6"/>
    <w:rsid w:val="00DF1AD3"/>
    <w:rsid w:val="00DF28B0"/>
    <w:rsid w:val="00E115CE"/>
    <w:rsid w:val="00E3319E"/>
    <w:rsid w:val="00E433DF"/>
    <w:rsid w:val="00E5378A"/>
    <w:rsid w:val="00E66764"/>
    <w:rsid w:val="00EB49A6"/>
    <w:rsid w:val="00EC0E09"/>
    <w:rsid w:val="00EE53FC"/>
    <w:rsid w:val="00F02905"/>
    <w:rsid w:val="00F20463"/>
    <w:rsid w:val="00F456E5"/>
    <w:rsid w:val="00F57F96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5367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1BCD"/>
    <w:pPr>
      <w:ind w:left="720"/>
      <w:contextualSpacing/>
    </w:pPr>
  </w:style>
  <w:style w:type="character" w:customStyle="1" w:styleId="2">
    <w:name w:val="Основной текст (2)_"/>
    <w:basedOn w:val="a0"/>
    <w:rsid w:val="00651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1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3146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65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4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5367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1BCD"/>
    <w:pPr>
      <w:ind w:left="720"/>
      <w:contextualSpacing/>
    </w:pPr>
  </w:style>
  <w:style w:type="character" w:customStyle="1" w:styleId="2">
    <w:name w:val="Основной текст (2)_"/>
    <w:basedOn w:val="a0"/>
    <w:rsid w:val="00651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1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3146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65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4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F478D2-D21A-41C7-A217-FA022E2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7223656</TotalTime>
  <Pages>8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19</cp:revision>
  <cp:lastPrinted>2022-09-26T08:02:00Z</cp:lastPrinted>
  <dcterms:created xsi:type="dcterms:W3CDTF">2022-09-23T11:29:00Z</dcterms:created>
  <dcterms:modified xsi:type="dcterms:W3CDTF">2022-09-28T11:13:00Z</dcterms:modified>
</cp:coreProperties>
</file>